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3B" w:rsidRDefault="006B133B" w:rsidP="008143F0"/>
    <w:p w:rsidR="006B133B" w:rsidRDefault="006B133B" w:rsidP="008143F0">
      <w:r w:rsidRPr="006B133B">
        <w:rPr>
          <w:noProof/>
          <w:lang w:eastAsia="ru-RU"/>
        </w:rPr>
        <w:drawing>
          <wp:inline distT="0" distB="0" distL="0" distR="0">
            <wp:extent cx="5940425" cy="3606386"/>
            <wp:effectExtent l="0" t="0" r="3175" b="0"/>
            <wp:docPr id="1" name="Рисунок 1" descr="C:\Users\History518\Documents\МВИЦ\Сайт\Архив постов со старого сайта\28.03.19_Научно-практическая конференция в БГ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8.03.19_Научно-практическая конференция в БГИТ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F0" w:rsidRPr="008143F0" w:rsidRDefault="008143F0" w:rsidP="006B133B">
      <w:pPr>
        <w:jc w:val="both"/>
      </w:pPr>
      <w:r w:rsidRPr="008143F0">
        <w:t>Кафедра философии, истории и социологии </w:t>
      </w:r>
      <w:r w:rsidRPr="008143F0">
        <w:rPr>
          <w:b/>
          <w:bCs/>
        </w:rPr>
        <w:t>ФГБОУ ВО</w:t>
      </w:r>
      <w:r w:rsidRPr="008143F0">
        <w:t> </w:t>
      </w:r>
      <w:r w:rsidRPr="008143F0">
        <w:rPr>
          <w:b/>
          <w:bCs/>
        </w:rPr>
        <w:t>"Брянский государственный инженерно-технологический университет"</w:t>
      </w:r>
      <w:r w:rsidRPr="008143F0">
        <w:t> приглашает коллег на ежегодную научно-практическую конференцию </w:t>
      </w:r>
      <w:r w:rsidRPr="008143F0">
        <w:rPr>
          <w:b/>
          <w:bCs/>
        </w:rPr>
        <w:t>"Проблемы и тенденции развития социокультурного пространства России: история и современность"</w:t>
      </w:r>
      <w:r w:rsidRPr="008143F0">
        <w:t>, по ее итогам издается сборник научных трудов (РИНЦ).</w:t>
      </w:r>
    </w:p>
    <w:p w:rsidR="008143F0" w:rsidRPr="008143F0" w:rsidRDefault="008143F0" w:rsidP="006B133B">
      <w:pPr>
        <w:jc w:val="right"/>
      </w:pPr>
      <w:r w:rsidRPr="008143F0">
        <w:t xml:space="preserve">C уважением, зав. кафедрой </w:t>
      </w:r>
      <w:proofErr w:type="spellStart"/>
      <w:r w:rsidRPr="008143F0">
        <w:t>ФИиС</w:t>
      </w:r>
      <w:proofErr w:type="spellEnd"/>
      <w:r w:rsidRPr="008143F0">
        <w:t xml:space="preserve"> Т.И. Рябова</w:t>
      </w:r>
    </w:p>
    <w:p w:rsidR="008143F0" w:rsidRPr="008143F0" w:rsidRDefault="008143F0" w:rsidP="008143F0">
      <w:r w:rsidRPr="008143F0">
        <w:rPr>
          <w:b/>
          <w:bCs/>
          <w:i/>
          <w:iCs/>
        </w:rPr>
        <w:t>Организаторы</w:t>
      </w:r>
      <w:r w:rsidRPr="008143F0">
        <w:rPr>
          <w:b/>
          <w:bCs/>
        </w:rPr>
        <w:t>: </w:t>
      </w:r>
      <w:r w:rsidRPr="008143F0">
        <w:t>ФГБОУ ВО «Брянский государственный инженерно-технологический университет», кафедра философии,</w:t>
      </w:r>
      <w:bookmarkStart w:id="0" w:name="_GoBack"/>
      <w:bookmarkEnd w:id="0"/>
      <w:r w:rsidRPr="008143F0">
        <w:t xml:space="preserve"> истории и социологии.</w:t>
      </w:r>
    </w:p>
    <w:p w:rsidR="008143F0" w:rsidRPr="008143F0" w:rsidRDefault="008143F0" w:rsidP="008143F0">
      <w:r w:rsidRPr="008143F0">
        <w:t>Конференция будет проходить в зале заседаний Ученого совета Брянского государственного инженерно-технологического университета </w:t>
      </w:r>
      <w:r w:rsidRPr="008143F0">
        <w:rPr>
          <w:i/>
          <w:iCs/>
        </w:rPr>
        <w:t>по адресу</w:t>
      </w:r>
      <w:r w:rsidRPr="008143F0">
        <w:t>: </w:t>
      </w:r>
      <w:r w:rsidRPr="008143F0">
        <w:rPr>
          <w:b/>
          <w:bCs/>
        </w:rPr>
        <w:t>241037, г. Брянск, проспект Станке Димитрова, 3.</w:t>
      </w:r>
    </w:p>
    <w:p w:rsidR="008143F0" w:rsidRPr="008143F0" w:rsidRDefault="008143F0" w:rsidP="008143F0"/>
    <w:p w:rsidR="008143F0" w:rsidRPr="008143F0" w:rsidRDefault="008143F0" w:rsidP="008143F0">
      <w:r w:rsidRPr="008143F0">
        <w:t>Предполагаемые направления работы конференции: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Теория и методология исследования социокультурного пространства России.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Общественная мысль России: общее и особенное, традиции и новации.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Единство и многообразие российского социокультурного пространства: исторический и социально-философский анализ.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Проблема самоидентификации России в мировом социокультурном процессе.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Облик российской провинции: исторический аспект и современные социокультурные проблемы.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Город как социокультурное пространство.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Социокультурные аспекты модернизации российского общества.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lastRenderedPageBreak/>
        <w:t>Эволюция ценностей и интересов российского населения в трансформационных процессах.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Исторические персоналии и культурные герои российского социокультурного пространства.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Власть и общество: особенности взаимоотношений в политической традиции России и в современном постсоветском пространстве.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Правовая культура России: историческая традиция и современность.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Правовые проблемы российской государственности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Исторические аспекты формирования и развития российской правовой культуры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Отечественные правовые традиции в контексте общемировых процессов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Особенности формирования российских правовых ориентаций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Специфика правового сознания российского общества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Проблемы правовой культуры современной России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Модернизация российской правовой системы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Национальные и региональные проблемы в культурно-историческом развитии России.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Духовно-нравственный потенциал литературы и искусства.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Образовательное пространство России; педагогические и психологические проблемы современного инженерного образования.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Роль социально-гуманитарных наук в реформировании системы образования в России.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Гуманитарная среда вуза как условие формирования социокультурных ценностей молодежи.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Информационно-коммуникативные технологии в образовательном пространстве.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Роль языка в сохранении и передаче культурных ценностей.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Ценностный плюрализм современного мира.</w:t>
      </w:r>
    </w:p>
    <w:p w:rsidR="008143F0" w:rsidRPr="008143F0" w:rsidRDefault="008143F0" w:rsidP="008143F0">
      <w:pPr>
        <w:numPr>
          <w:ilvl w:val="0"/>
          <w:numId w:val="1"/>
        </w:numPr>
      </w:pPr>
      <w:proofErr w:type="spellStart"/>
      <w:r w:rsidRPr="008143F0">
        <w:t>Глокализация</w:t>
      </w:r>
      <w:proofErr w:type="spellEnd"/>
      <w:r w:rsidRPr="008143F0">
        <w:t xml:space="preserve"> в культуре, политике, общественном устройстве.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Туристическая привлекательность регионов.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Проблемы и тенденции социокультурного развития Брянского края.</w:t>
      </w:r>
    </w:p>
    <w:p w:rsidR="008143F0" w:rsidRPr="008143F0" w:rsidRDefault="008143F0" w:rsidP="008143F0">
      <w:pPr>
        <w:numPr>
          <w:ilvl w:val="0"/>
          <w:numId w:val="1"/>
        </w:numPr>
      </w:pPr>
      <w:r w:rsidRPr="008143F0">
        <w:t>Иные направления по профилю конференции.</w:t>
      </w:r>
    </w:p>
    <w:p w:rsidR="008143F0" w:rsidRPr="008143F0" w:rsidRDefault="008143F0" w:rsidP="008143F0">
      <w:r w:rsidRPr="008143F0">
        <w:t>Количество секций и их тематика будут уточнены после получения материалов от участников конференции.</w:t>
      </w:r>
    </w:p>
    <w:p w:rsidR="008143F0" w:rsidRPr="008143F0" w:rsidRDefault="008143F0" w:rsidP="008143F0">
      <w:r w:rsidRPr="008143F0">
        <w:t>Рабочий язык конференции – русский. Статьи к публикации в сборнике принимаются на любом из европейских языков.</w:t>
      </w:r>
    </w:p>
    <w:p w:rsidR="008143F0" w:rsidRPr="008143F0" w:rsidRDefault="008143F0" w:rsidP="008143F0">
      <w:r w:rsidRPr="008143F0">
        <w:t>По итогам конференции планируется издание научного сборника с присвоением ему всех необходимых реквизитов (УДК, ББК, ISBN). Издание будет включено в РИНЦ.</w:t>
      </w:r>
    </w:p>
    <w:p w:rsidR="008143F0" w:rsidRPr="008143F0" w:rsidRDefault="008143F0" w:rsidP="008143F0">
      <w:r w:rsidRPr="008143F0">
        <w:t>Публикация статей осуществляется на средства авторов из расчета 150 рублей за страницу.</w:t>
      </w:r>
    </w:p>
    <w:p w:rsidR="008143F0" w:rsidRPr="008143F0" w:rsidRDefault="008143F0" w:rsidP="008143F0">
      <w:r w:rsidRPr="008143F0">
        <w:lastRenderedPageBreak/>
        <w:t>Электронные копии сборника материалов конференции высылаются авторам бесплатно. Стоимость 1-го печатного экземпляра сборника – 400 рублей (в стоимость включены почтовые расходы организаторов по пересылке авторам). Оплату публикации статьи и при необходимости печатного экземпляра сборника возможно произвести на карту Сбербанка.</w:t>
      </w:r>
    </w:p>
    <w:p w:rsidR="008143F0" w:rsidRPr="008143F0" w:rsidRDefault="008143F0" w:rsidP="008143F0">
      <w:r w:rsidRPr="008143F0">
        <w:t>Сертификат участникам Международной научно-практической конференции «Проблемы и тенденции развития социокультурного пространства России: история и современность» предоставляется бесплатно.</w:t>
      </w:r>
    </w:p>
    <w:p w:rsidR="008143F0" w:rsidRPr="008143F0" w:rsidRDefault="008143F0" w:rsidP="008143F0">
      <w:r w:rsidRPr="008143F0">
        <w:t>Возможна заочная форма участия в конференции (в этом случае сертификат не высылается).</w:t>
      </w:r>
    </w:p>
    <w:p w:rsidR="008143F0" w:rsidRPr="008143F0" w:rsidRDefault="008143F0" w:rsidP="008143F0">
      <w:r w:rsidRPr="008143F0">
        <w:t>В рамках конференции планируется экскурсионная программа.</w:t>
      </w:r>
    </w:p>
    <w:p w:rsidR="008143F0" w:rsidRPr="008143F0" w:rsidRDefault="008143F0" w:rsidP="008143F0">
      <w:r w:rsidRPr="008143F0">
        <w:t>Желающих принять участие в конференции просим в срок до 25 апреля 2019 года направить в адрес Оргкомитета следующие материалы:</w:t>
      </w:r>
    </w:p>
    <w:p w:rsidR="008143F0" w:rsidRPr="008143F0" w:rsidRDefault="008143F0" w:rsidP="008143F0">
      <w:r w:rsidRPr="008143F0">
        <w:t>1. Заявку на участие в конференции (Приложение 1).</w:t>
      </w:r>
    </w:p>
    <w:p w:rsidR="008143F0" w:rsidRPr="008143F0" w:rsidRDefault="008143F0" w:rsidP="008143F0">
      <w:r w:rsidRPr="008143F0">
        <w:t>2. Текст статьи в электронном варианте, оформленный в соответствии с прилагаемыми требованиями (Приложение 2).</w:t>
      </w:r>
    </w:p>
    <w:p w:rsidR="008143F0" w:rsidRPr="008143F0" w:rsidRDefault="008143F0" w:rsidP="008143F0">
      <w:r w:rsidRPr="008143F0">
        <w:t>3. Отсканированную копию квитанции о почтовом переводе (реквизиты для перевода денежных средств указаны в Приложении 3).</w:t>
      </w:r>
    </w:p>
    <w:p w:rsidR="008143F0" w:rsidRPr="008143F0" w:rsidRDefault="008143F0" w:rsidP="008143F0">
      <w:r w:rsidRPr="008143F0">
        <w:rPr>
          <w:i/>
          <w:iCs/>
        </w:rPr>
        <w:t>Внимание! </w:t>
      </w:r>
      <w:r w:rsidRPr="008143F0">
        <w:t>Оплата производится после сообщения о принятия статьи к публикации.</w:t>
      </w:r>
    </w:p>
    <w:p w:rsidR="008143F0" w:rsidRPr="008143F0" w:rsidRDefault="008143F0" w:rsidP="008143F0">
      <w:r w:rsidRPr="008143F0">
        <w:t>Перечисленные выше документы необходимо выслать на </w:t>
      </w:r>
      <w:r w:rsidRPr="008143F0">
        <w:rPr>
          <w:b/>
          <w:bCs/>
          <w:i/>
          <w:iCs/>
        </w:rPr>
        <w:t>эл. почту Оргкомитета </w:t>
      </w:r>
      <w:r w:rsidRPr="008143F0">
        <w:t>по адресу:</w:t>
      </w:r>
      <w:r w:rsidRPr="008143F0">
        <w:rPr>
          <w:b/>
          <w:bCs/>
        </w:rPr>
        <w:t> fiskonf32@yandex.ru</w:t>
      </w:r>
    </w:p>
    <w:p w:rsidR="008143F0" w:rsidRPr="008143F0" w:rsidRDefault="008143F0" w:rsidP="008143F0"/>
    <w:p w:rsidR="008143F0" w:rsidRPr="008143F0" w:rsidRDefault="008143F0" w:rsidP="008143F0">
      <w:r w:rsidRPr="008143F0">
        <w:rPr>
          <w:i/>
          <w:iCs/>
        </w:rPr>
        <w:t>Председатель</w:t>
      </w:r>
      <w:r w:rsidRPr="008143F0">
        <w:t> организационного комитета – </w:t>
      </w:r>
      <w:r w:rsidRPr="008143F0">
        <w:rPr>
          <w:b/>
          <w:bCs/>
          <w:i/>
          <w:iCs/>
        </w:rPr>
        <w:t>Татьяна Ивановна Рябова</w:t>
      </w:r>
      <w:r w:rsidRPr="008143F0">
        <w:rPr>
          <w:b/>
          <w:bCs/>
        </w:rPr>
        <w:t>,</w:t>
      </w:r>
      <w:r w:rsidRPr="008143F0">
        <w:t> кандидат исторических наук доцент, зав. кафедрой философии, истории и социологии БГИТУ.</w:t>
      </w:r>
    </w:p>
    <w:p w:rsidR="008143F0" w:rsidRPr="008143F0" w:rsidRDefault="008143F0" w:rsidP="008143F0">
      <w:r w:rsidRPr="008143F0">
        <w:t>Полная информация о конференции размещена на сайте университета: http://www.bgita.ru/ru/.</w:t>
      </w:r>
    </w:p>
    <w:p w:rsidR="008143F0" w:rsidRPr="008143F0" w:rsidRDefault="008143F0" w:rsidP="008143F0">
      <w:r w:rsidRPr="008143F0">
        <w:t>По вопросам проведения конференции можно обращаться по телефонам:</w:t>
      </w:r>
    </w:p>
    <w:p w:rsidR="008143F0" w:rsidRPr="008143F0" w:rsidRDefault="008143F0" w:rsidP="008143F0">
      <w:r w:rsidRPr="008143F0">
        <w:t>8 (960) 564 84 75</w:t>
      </w:r>
      <w:r w:rsidRPr="008143F0">
        <w:rPr>
          <w:i/>
          <w:iCs/>
        </w:rPr>
        <w:t> Ирина Викторовна Рудакова</w:t>
      </w:r>
      <w:r w:rsidRPr="008143F0">
        <w:t>, кандидат философских наук, доцент кафедры философии, истории и социологии БГИТУ;</w:t>
      </w:r>
    </w:p>
    <w:p w:rsidR="008143F0" w:rsidRPr="008143F0" w:rsidRDefault="008143F0" w:rsidP="008143F0">
      <w:r w:rsidRPr="008143F0">
        <w:t>8 (953) 270 81 37</w:t>
      </w:r>
      <w:r w:rsidRPr="008143F0">
        <w:rPr>
          <w:i/>
          <w:iCs/>
        </w:rPr>
        <w:t> Вадим Витальевич Кулачков</w:t>
      </w:r>
      <w:r w:rsidRPr="008143F0">
        <w:t>, кандидат исторических наук, доцент кафедры философии, истории и социологии БГИТУ.</w:t>
      </w:r>
    </w:p>
    <w:p w:rsidR="008143F0" w:rsidRPr="008143F0" w:rsidRDefault="008143F0" w:rsidP="008143F0">
      <w:r w:rsidRPr="008143F0">
        <w:t>Приложение 1</w:t>
      </w:r>
    </w:p>
    <w:p w:rsidR="008143F0" w:rsidRPr="008143F0" w:rsidRDefault="008143F0" w:rsidP="008143F0">
      <w:r w:rsidRPr="008143F0">
        <w:t>ЗАЯВКА НА УЧАСТИЕ В МЕЖДУНАРОДНОЙ НАУЧНОЙ КОНФЕРЕНЦИИ «ПРОБЛЕМЫ И ТЕНДЕНЦИИ РАЗВИТИЯ СОЦИОКУЛЬТУРНОГО ПРОСТРАНСТВА РОССИИ: ИСТОРИЯ И СОВРЕМЕННОСТЬ»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Название статьи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Направление работы конференции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ФИО автора полностью (если несколько авторов, то заявка заполняется на каждого из них)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Ученая степень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Ученое звание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Должность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lastRenderedPageBreak/>
        <w:t>Место работы полностью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Телефон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E-</w:t>
      </w:r>
      <w:proofErr w:type="spellStart"/>
      <w:r w:rsidRPr="008143F0">
        <w:t>mail</w:t>
      </w:r>
      <w:proofErr w:type="spellEnd"/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Количество печатных сборников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Почтовый адрес для отправки сборника (с указанием почтового индекса, страны),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ФИО получателя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Форма участия (очная, заочная)</w:t>
      </w:r>
    </w:p>
    <w:p w:rsidR="008143F0" w:rsidRPr="008143F0" w:rsidRDefault="008143F0" w:rsidP="008143F0">
      <w:pPr>
        <w:numPr>
          <w:ilvl w:val="0"/>
          <w:numId w:val="2"/>
        </w:numPr>
      </w:pPr>
      <w:r w:rsidRPr="008143F0">
        <w:t>Необходимость бронирования гостиницы или общежития (количество мест, тип номера)</w:t>
      </w:r>
    </w:p>
    <w:p w:rsidR="008143F0" w:rsidRPr="008143F0" w:rsidRDefault="008143F0" w:rsidP="008143F0"/>
    <w:p w:rsidR="008143F0" w:rsidRPr="008143F0" w:rsidRDefault="008143F0" w:rsidP="008143F0">
      <w:r w:rsidRPr="008143F0">
        <w:t>Приложение 2</w:t>
      </w:r>
    </w:p>
    <w:p w:rsidR="008143F0" w:rsidRPr="008143F0" w:rsidRDefault="008143F0" w:rsidP="008143F0">
      <w:r w:rsidRPr="008143F0">
        <w:t>ТРЕБОВАНИЯ К ОФОРМЛЕНИЮ СТАТЬИ</w:t>
      </w:r>
    </w:p>
    <w:p w:rsidR="008143F0" w:rsidRPr="008143F0" w:rsidRDefault="008143F0" w:rsidP="008143F0">
      <w:r w:rsidRPr="008143F0">
        <w:t>Объем статьи: 4–10 страниц.</w:t>
      </w:r>
    </w:p>
    <w:p w:rsidR="008143F0" w:rsidRPr="008143F0" w:rsidRDefault="008143F0" w:rsidP="008143F0">
      <w:r w:rsidRPr="008143F0">
        <w:t xml:space="preserve">Материалы предоставляются в электронном виде в текстовом редакторе WORD. Формат страницы – А4, кегль 14 </w:t>
      </w:r>
      <w:proofErr w:type="spellStart"/>
      <w:r w:rsidRPr="008143F0">
        <w:t>pt</w:t>
      </w:r>
      <w:proofErr w:type="spellEnd"/>
      <w:r w:rsidRPr="008143F0">
        <w:t xml:space="preserve">, шрифт – </w:t>
      </w:r>
      <w:proofErr w:type="spellStart"/>
      <w:r w:rsidRPr="008143F0">
        <w:t>Times</w:t>
      </w:r>
      <w:proofErr w:type="spellEnd"/>
      <w:r w:rsidRPr="008143F0">
        <w:t xml:space="preserve"> </w:t>
      </w:r>
      <w:proofErr w:type="spellStart"/>
      <w:r w:rsidRPr="008143F0">
        <w:t>New</w:t>
      </w:r>
      <w:proofErr w:type="spellEnd"/>
      <w:r w:rsidRPr="008143F0">
        <w:t xml:space="preserve"> </w:t>
      </w:r>
      <w:proofErr w:type="spellStart"/>
      <w:r w:rsidRPr="008143F0">
        <w:t>Roman</w:t>
      </w:r>
      <w:proofErr w:type="spellEnd"/>
      <w:r w:rsidRPr="008143F0">
        <w:t>, междустрочный интервал – 1,5, абзацное отступление – 1,25 см, поля – 2 см.</w:t>
      </w:r>
    </w:p>
    <w:p w:rsidR="008143F0" w:rsidRPr="008143F0" w:rsidRDefault="008143F0" w:rsidP="008143F0">
      <w:r w:rsidRPr="008143F0">
        <w:t>НАЗВАНИЕ СТАТЬИ должно быть написано прописными буквами и выровнено по центру. Точка в конце названия статьи </w:t>
      </w:r>
      <w:r w:rsidRPr="008143F0">
        <w:rPr>
          <w:u w:val="single"/>
        </w:rPr>
        <w:t>не</w:t>
      </w:r>
      <w:r w:rsidRPr="008143F0">
        <w:t> ставится. Через одну строку жирным курсивом – </w:t>
      </w:r>
      <w:r w:rsidRPr="008143F0">
        <w:rPr>
          <w:b/>
          <w:bCs/>
          <w:i/>
          <w:iCs/>
        </w:rPr>
        <w:t>фамилия, имя, отчество автора</w:t>
      </w:r>
      <w:r w:rsidRPr="008143F0">
        <w:t> (</w:t>
      </w:r>
      <w:r w:rsidRPr="008143F0">
        <w:rPr>
          <w:i/>
          <w:iCs/>
        </w:rPr>
        <w:t>полностью</w:t>
      </w:r>
      <w:r w:rsidRPr="008143F0">
        <w:t>). На следующей строке – ученая степень, звание, должность, место работы, город, страна.</w:t>
      </w:r>
    </w:p>
    <w:p w:rsidR="008143F0" w:rsidRPr="008143F0" w:rsidRDefault="008143F0" w:rsidP="008143F0">
      <w:r w:rsidRPr="008143F0">
        <w:t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 </w:t>
      </w:r>
      <w:r w:rsidRPr="008143F0">
        <w:rPr>
          <w:u w:val="single"/>
        </w:rPr>
        <w:t>вручную</w:t>
      </w:r>
      <w:r w:rsidRPr="008143F0">
        <w:t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 30].</w:t>
      </w:r>
    </w:p>
    <w:p w:rsidR="008143F0" w:rsidRPr="008143F0" w:rsidRDefault="008143F0" w:rsidP="008143F0">
      <w:r w:rsidRPr="008143F0">
        <w:rPr>
          <w:i/>
          <w:iCs/>
        </w:rPr>
        <w:t>Образец оформления литературы</w:t>
      </w:r>
      <w:r w:rsidRPr="008143F0">
        <w:t>:</w:t>
      </w:r>
    </w:p>
    <w:p w:rsidR="008143F0" w:rsidRPr="008143F0" w:rsidRDefault="008143F0" w:rsidP="008143F0">
      <w:r w:rsidRPr="008143F0">
        <w:t>1. </w:t>
      </w:r>
      <w:r w:rsidRPr="008143F0">
        <w:rPr>
          <w:i/>
          <w:iCs/>
        </w:rPr>
        <w:t>Иванов И.И</w:t>
      </w:r>
      <w:r w:rsidRPr="008143F0">
        <w:t>. Название книги. – Город: Название издательства. – 552 с.</w:t>
      </w:r>
    </w:p>
    <w:p w:rsidR="008143F0" w:rsidRPr="008143F0" w:rsidRDefault="008143F0" w:rsidP="008143F0">
      <w:r w:rsidRPr="008143F0">
        <w:t>2. </w:t>
      </w:r>
      <w:proofErr w:type="spellStart"/>
      <w:r w:rsidRPr="008143F0">
        <w:rPr>
          <w:i/>
          <w:iCs/>
        </w:rPr>
        <w:t>Леденева</w:t>
      </w:r>
      <w:proofErr w:type="spellEnd"/>
      <w:r w:rsidRPr="008143F0">
        <w:rPr>
          <w:i/>
          <w:iCs/>
        </w:rPr>
        <w:t xml:space="preserve"> Г.Л</w:t>
      </w:r>
      <w:r w:rsidRPr="008143F0">
        <w:t>. К вопросу об эволюции в архитектурном творчестве // Промышленное и гражданское строительство. – 2009. – № 3. – С. 31–33.</w:t>
      </w:r>
    </w:p>
    <w:p w:rsidR="008143F0" w:rsidRPr="008143F0" w:rsidRDefault="008143F0" w:rsidP="008143F0">
      <w:r w:rsidRPr="008143F0">
        <w:t>3. Рекомендации по оформлению списка литературы [Электронный ресурс] // Всероссийский банк учебных материалов / ред. </w:t>
      </w:r>
      <w:r w:rsidRPr="008143F0">
        <w:rPr>
          <w:i/>
          <w:iCs/>
        </w:rPr>
        <w:t>Р.М</w:t>
      </w:r>
      <w:r w:rsidRPr="008143F0">
        <w:t>. </w:t>
      </w:r>
      <w:r w:rsidRPr="008143F0">
        <w:rPr>
          <w:i/>
          <w:iCs/>
        </w:rPr>
        <w:t>Марфунин </w:t>
      </w:r>
      <w:r w:rsidRPr="008143F0">
        <w:t>– Режим доступа: http://referatwork.ru (Дата обращения: 16.07.2016).</w:t>
      </w:r>
    </w:p>
    <w:p w:rsidR="008143F0" w:rsidRPr="008143F0" w:rsidRDefault="008143F0" w:rsidP="008143F0">
      <w:r w:rsidRPr="008143F0">
        <w:t>Статья, представленная к публикации, должна соответствовать требованиям РИНЦ и, помимо основного текста, содержать следующие сведения на русском и английском языках:</w:t>
      </w:r>
    </w:p>
    <w:p w:rsidR="008143F0" w:rsidRPr="008143F0" w:rsidRDefault="008143F0" w:rsidP="008143F0">
      <w:r w:rsidRPr="008143F0">
        <w:t>*название статьи;</w:t>
      </w:r>
    </w:p>
    <w:p w:rsidR="008143F0" w:rsidRPr="008143F0" w:rsidRDefault="008143F0" w:rsidP="008143F0">
      <w:r w:rsidRPr="008143F0">
        <w:t>*ФИО автора;</w:t>
      </w:r>
    </w:p>
    <w:p w:rsidR="008143F0" w:rsidRPr="008143F0" w:rsidRDefault="008143F0" w:rsidP="008143F0">
      <w:r w:rsidRPr="008143F0">
        <w:t>*сведения об авторе;</w:t>
      </w:r>
    </w:p>
    <w:p w:rsidR="008143F0" w:rsidRPr="008143F0" w:rsidRDefault="008143F0" w:rsidP="008143F0">
      <w:r w:rsidRPr="008143F0">
        <w:t>*аннотация (объемом 300–400 знаков с пробелами);</w:t>
      </w:r>
    </w:p>
    <w:p w:rsidR="008143F0" w:rsidRPr="008143F0" w:rsidRDefault="008143F0" w:rsidP="008143F0">
      <w:r w:rsidRPr="008143F0">
        <w:t>*ключевые слова (7–10 слов/словосочетаний).</w:t>
      </w:r>
    </w:p>
    <w:p w:rsidR="008143F0" w:rsidRPr="008143F0" w:rsidRDefault="008143F0" w:rsidP="008143F0">
      <w:r w:rsidRPr="008143F0">
        <w:lastRenderedPageBreak/>
        <w:t>В левом верхнем углу перед названием статьи необходимо указать УДК.</w:t>
      </w:r>
    </w:p>
    <w:p w:rsidR="008143F0" w:rsidRPr="008143F0" w:rsidRDefault="008143F0" w:rsidP="008143F0">
      <w:r w:rsidRPr="008143F0">
        <w:t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 </w:t>
      </w:r>
      <w:r w:rsidRPr="008143F0">
        <w:rPr>
          <w:u w:val="single"/>
        </w:rPr>
        <w:t>НЕ предусматриваются</w:t>
      </w:r>
      <w:r w:rsidRPr="008143F0">
        <w:t>.</w:t>
      </w:r>
    </w:p>
    <w:p w:rsidR="008143F0" w:rsidRPr="008143F0" w:rsidRDefault="008143F0" w:rsidP="008143F0">
      <w:r w:rsidRPr="008143F0">
        <w:t>Абзацы </w:t>
      </w:r>
      <w:r w:rsidRPr="008143F0">
        <w:rPr>
          <w:u w:val="single"/>
        </w:rPr>
        <w:t>не</w:t>
      </w:r>
      <w:r w:rsidRPr="008143F0">
        <w:t> отбиваются с помощью кнопки TAB.</w:t>
      </w:r>
    </w:p>
    <w:p w:rsidR="008143F0" w:rsidRPr="008143F0" w:rsidRDefault="008143F0" w:rsidP="008143F0">
      <w:r w:rsidRPr="008143F0">
        <w:t xml:space="preserve">Фамилий с инициалами, упоминаемые в тексте, оформляются так: инициалы без пробелов, пробел (желательно использовать фиксированный пробел – сочетание клавиш </w:t>
      </w:r>
      <w:proofErr w:type="spellStart"/>
      <w:r w:rsidRPr="008143F0">
        <w:t>Ctrl+Shift+пробел</w:t>
      </w:r>
      <w:proofErr w:type="spellEnd"/>
      <w:r w:rsidRPr="008143F0">
        <w:t>: А.А. Иванов; № 1; § 3), фамилия.</w:t>
      </w:r>
    </w:p>
    <w:p w:rsidR="008143F0" w:rsidRPr="008143F0" w:rsidRDefault="008143F0" w:rsidP="008143F0">
      <w:r w:rsidRPr="008143F0">
        <w:t>Между цифрами при указании дат, номеров страниц и т. п. используется тире (–) без отбивки пробелов (С. 20–47, 1941–1945 гг.).</w:t>
      </w:r>
    </w:p>
    <w:p w:rsidR="008143F0" w:rsidRPr="008143F0" w:rsidRDefault="008143F0" w:rsidP="008143F0">
      <w:r w:rsidRPr="008143F0">
        <w:t>При цитировании используются кавычки «ёлочки»: «», встроенные цитаты обрамляются «лапками»: «“”».</w:t>
      </w:r>
    </w:p>
    <w:p w:rsidR="008143F0" w:rsidRPr="008143F0" w:rsidRDefault="008143F0" w:rsidP="008143F0">
      <w:r w:rsidRPr="008143F0">
        <w:rPr>
          <w:i/>
          <w:iCs/>
        </w:rPr>
        <w:t>ОБРАЗЕЦ ОФОРМЛЕНИЯ СТАТЬИ</w:t>
      </w:r>
    </w:p>
    <w:p w:rsidR="008143F0" w:rsidRPr="008143F0" w:rsidRDefault="008143F0" w:rsidP="008143F0">
      <w:r w:rsidRPr="008143F0">
        <w:t>УДК 1(091)</w:t>
      </w:r>
    </w:p>
    <w:p w:rsidR="008143F0" w:rsidRPr="008143F0" w:rsidRDefault="008143F0" w:rsidP="008143F0">
      <w:r w:rsidRPr="008143F0">
        <w:t>НАЗВАНИЕ СТАТЬИ</w:t>
      </w:r>
    </w:p>
    <w:p w:rsidR="008143F0" w:rsidRPr="008143F0" w:rsidRDefault="008143F0" w:rsidP="008143F0">
      <w:r w:rsidRPr="008143F0">
        <w:rPr>
          <w:b/>
          <w:bCs/>
          <w:i/>
          <w:iCs/>
        </w:rPr>
        <w:t>Фамилия Имя Отчество автора(</w:t>
      </w:r>
      <w:proofErr w:type="spellStart"/>
      <w:r w:rsidRPr="008143F0">
        <w:rPr>
          <w:b/>
          <w:bCs/>
          <w:i/>
          <w:iCs/>
        </w:rPr>
        <w:t>ов</w:t>
      </w:r>
      <w:proofErr w:type="spellEnd"/>
      <w:r w:rsidRPr="008143F0">
        <w:rPr>
          <w:b/>
          <w:bCs/>
          <w:i/>
          <w:iCs/>
        </w:rPr>
        <w:t>)</w:t>
      </w:r>
    </w:p>
    <w:p w:rsidR="008143F0" w:rsidRPr="008143F0" w:rsidRDefault="008143F0" w:rsidP="008143F0">
      <w:r w:rsidRPr="008143F0">
        <w:t>ученая степень, ученое звание, должность, место работы, город, страна.</w:t>
      </w:r>
    </w:p>
    <w:p w:rsidR="008143F0" w:rsidRPr="008143F0" w:rsidRDefault="008143F0" w:rsidP="008143F0">
      <w:r w:rsidRPr="008143F0">
        <w:rPr>
          <w:i/>
          <w:iCs/>
        </w:rPr>
        <w:t>Аннотация.</w:t>
      </w:r>
    </w:p>
    <w:p w:rsidR="008143F0" w:rsidRPr="008143F0" w:rsidRDefault="008143F0" w:rsidP="008143F0">
      <w:r w:rsidRPr="008143F0">
        <w:rPr>
          <w:i/>
          <w:iCs/>
        </w:rPr>
        <w:t>Ключевые слова</w:t>
      </w:r>
      <w:r w:rsidRPr="008143F0">
        <w:t>.</w:t>
      </w:r>
    </w:p>
    <w:p w:rsidR="008143F0" w:rsidRPr="008143F0" w:rsidRDefault="008143F0" w:rsidP="008143F0">
      <w:r w:rsidRPr="008143F0">
        <w:t xml:space="preserve">НАЗВАНИЕ СТАТЬИ на </w:t>
      </w:r>
      <w:proofErr w:type="spellStart"/>
      <w:r w:rsidRPr="008143F0">
        <w:t>англ</w:t>
      </w:r>
      <w:proofErr w:type="spellEnd"/>
      <w:r w:rsidRPr="008143F0">
        <w:t xml:space="preserve"> яз.</w:t>
      </w:r>
    </w:p>
    <w:p w:rsidR="008143F0" w:rsidRPr="008143F0" w:rsidRDefault="008143F0" w:rsidP="008143F0">
      <w:r w:rsidRPr="008143F0">
        <w:rPr>
          <w:b/>
          <w:bCs/>
          <w:i/>
          <w:iCs/>
        </w:rPr>
        <w:t>Имя Отчество Фамилия автора(</w:t>
      </w:r>
      <w:proofErr w:type="spellStart"/>
      <w:r w:rsidRPr="008143F0">
        <w:rPr>
          <w:b/>
          <w:bCs/>
          <w:i/>
          <w:iCs/>
        </w:rPr>
        <w:t>ов</w:t>
      </w:r>
      <w:proofErr w:type="spellEnd"/>
      <w:r w:rsidRPr="008143F0">
        <w:rPr>
          <w:b/>
          <w:bCs/>
          <w:i/>
          <w:iCs/>
        </w:rPr>
        <w:t>)</w:t>
      </w:r>
      <w:r w:rsidRPr="008143F0">
        <w:t xml:space="preserve"> на </w:t>
      </w:r>
      <w:proofErr w:type="spellStart"/>
      <w:r w:rsidRPr="008143F0">
        <w:t>англ</w:t>
      </w:r>
      <w:proofErr w:type="spellEnd"/>
      <w:r w:rsidRPr="008143F0">
        <w:t xml:space="preserve"> яз.</w:t>
      </w:r>
    </w:p>
    <w:p w:rsidR="008143F0" w:rsidRPr="008143F0" w:rsidRDefault="008143F0" w:rsidP="008143F0">
      <w:proofErr w:type="spellStart"/>
      <w:r w:rsidRPr="008143F0">
        <w:rPr>
          <w:i/>
          <w:iCs/>
        </w:rPr>
        <w:t>Abstract</w:t>
      </w:r>
      <w:proofErr w:type="spellEnd"/>
      <w:r w:rsidRPr="008143F0">
        <w:rPr>
          <w:i/>
          <w:iCs/>
        </w:rPr>
        <w:t>.</w:t>
      </w:r>
    </w:p>
    <w:p w:rsidR="008143F0" w:rsidRPr="008143F0" w:rsidRDefault="008143F0" w:rsidP="008143F0">
      <w:proofErr w:type="spellStart"/>
      <w:r w:rsidRPr="008143F0">
        <w:rPr>
          <w:i/>
          <w:iCs/>
        </w:rPr>
        <w:t>Keywords</w:t>
      </w:r>
      <w:proofErr w:type="spellEnd"/>
      <w:r w:rsidRPr="008143F0">
        <w:t>.</w:t>
      </w:r>
    </w:p>
    <w:p w:rsidR="008143F0" w:rsidRPr="008143F0" w:rsidRDefault="008143F0" w:rsidP="008143F0">
      <w:r w:rsidRPr="008143F0">
        <w:t xml:space="preserve">Текст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. Текст </w:t>
      </w:r>
      <w:proofErr w:type="spellStart"/>
      <w:r w:rsidRPr="008143F0">
        <w:t>текст</w:t>
      </w:r>
      <w:proofErr w:type="spellEnd"/>
      <w:r w:rsidRPr="008143F0">
        <w:t>: «цитата» [2, с. 150].</w:t>
      </w:r>
    </w:p>
    <w:p w:rsidR="008143F0" w:rsidRPr="008143F0" w:rsidRDefault="008143F0" w:rsidP="008143F0">
      <w:r w:rsidRPr="008143F0">
        <w:t xml:space="preserve">Текст: «цитата», «цитата» [1, с. 226, 227]. Текст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>.</w:t>
      </w:r>
    </w:p>
    <w:p w:rsidR="008143F0" w:rsidRPr="008143F0" w:rsidRDefault="008143F0" w:rsidP="008143F0">
      <w:r w:rsidRPr="008143F0">
        <w:t xml:space="preserve">Текст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 xml:space="preserve"> </w:t>
      </w:r>
      <w:proofErr w:type="spellStart"/>
      <w:r w:rsidRPr="008143F0">
        <w:t>текст</w:t>
      </w:r>
      <w:proofErr w:type="spellEnd"/>
      <w:r w:rsidRPr="008143F0">
        <w:t>.</w:t>
      </w:r>
    </w:p>
    <w:p w:rsidR="008143F0" w:rsidRPr="008143F0" w:rsidRDefault="008143F0" w:rsidP="008143F0">
      <w:r w:rsidRPr="008143F0">
        <w:t>ЛИТЕРАТУРА</w:t>
      </w:r>
    </w:p>
    <w:p w:rsidR="008143F0" w:rsidRPr="008143F0" w:rsidRDefault="008143F0" w:rsidP="008143F0">
      <w:r w:rsidRPr="008143F0">
        <w:t xml:space="preserve">1. </w:t>
      </w:r>
      <w:proofErr w:type="spellStart"/>
      <w:r w:rsidRPr="008143F0">
        <w:t>Бибихин</w:t>
      </w:r>
      <w:proofErr w:type="spellEnd"/>
      <w:r w:rsidRPr="008143F0">
        <w:t xml:space="preserve"> В.В. Время читать Розанова // </w:t>
      </w:r>
      <w:proofErr w:type="spellStart"/>
      <w:r w:rsidRPr="008143F0">
        <w:t>Бибихин</w:t>
      </w:r>
      <w:proofErr w:type="spellEnd"/>
      <w:r w:rsidRPr="008143F0">
        <w:t xml:space="preserve"> В.В. Слово и событие. Писатель и литература. – М.: Русский Фонд Содействия Образованию и Науке, 2010. – С. 216–229.</w:t>
      </w:r>
    </w:p>
    <w:p w:rsidR="008143F0" w:rsidRPr="008143F0" w:rsidRDefault="008143F0" w:rsidP="008143F0">
      <w:r w:rsidRPr="008143F0">
        <w:t>2. Розанов В.В. Русский Нил // Розанов В.В. Собрание сочинений. Около народной души (Статьи 1906–1908 гг.). – М.: Республика, 2003. – С. 145–199.</w:t>
      </w:r>
    </w:p>
    <w:p w:rsidR="008143F0" w:rsidRPr="008143F0" w:rsidRDefault="008143F0" w:rsidP="008143F0">
      <w:r w:rsidRPr="008143F0">
        <w:t>Материалы печатаются в авторской редакции. Автор несет полную ответственность за их содержание.</w:t>
      </w:r>
    </w:p>
    <w:p w:rsidR="008143F0" w:rsidRPr="008143F0" w:rsidRDefault="008143F0" w:rsidP="008143F0">
      <w:r w:rsidRPr="008143F0">
        <w:t>В теме письма указывается Ф.И.О. автора.</w:t>
      </w:r>
    </w:p>
    <w:p w:rsidR="008143F0" w:rsidRPr="008143F0" w:rsidRDefault="008143F0" w:rsidP="008143F0">
      <w:r w:rsidRPr="008143F0">
        <w:lastRenderedPageBreak/>
        <w:t>Название файла статьи: Фамилия автора _</w:t>
      </w:r>
      <w:proofErr w:type="spellStart"/>
      <w:r w:rsidRPr="008143F0">
        <w:t>Инициалы_статья</w:t>
      </w:r>
      <w:proofErr w:type="spellEnd"/>
      <w:r w:rsidRPr="008143F0">
        <w:t xml:space="preserve"> (</w:t>
      </w:r>
      <w:proofErr w:type="gramStart"/>
      <w:r w:rsidRPr="008143F0">
        <w:t>например</w:t>
      </w:r>
      <w:proofErr w:type="gramEnd"/>
      <w:r w:rsidRPr="008143F0">
        <w:t xml:space="preserve">: </w:t>
      </w:r>
      <w:proofErr w:type="spellStart"/>
      <w:r w:rsidRPr="008143F0">
        <w:t>Иванов_И_В_статья</w:t>
      </w:r>
      <w:proofErr w:type="spellEnd"/>
      <w:r w:rsidRPr="008143F0">
        <w:t xml:space="preserve">. </w:t>
      </w:r>
      <w:proofErr w:type="spellStart"/>
      <w:r w:rsidRPr="008143F0">
        <w:t>Иванов_И_</w:t>
      </w:r>
      <w:proofErr w:type="gramStart"/>
      <w:r w:rsidRPr="008143F0">
        <w:t>В</w:t>
      </w:r>
      <w:proofErr w:type="gramEnd"/>
      <w:r w:rsidRPr="008143F0">
        <w:t>_заявка</w:t>
      </w:r>
      <w:proofErr w:type="spellEnd"/>
      <w:r w:rsidRPr="008143F0">
        <w:t>).</w:t>
      </w:r>
    </w:p>
    <w:p w:rsidR="008143F0" w:rsidRPr="008143F0" w:rsidRDefault="008143F0" w:rsidP="008143F0">
      <w:r w:rsidRPr="008143F0">
        <w:t>После отправки материалов на Вашу электронную почту в течение 3-х суток должен прийти ответ: «Материалы получены». В противном случае повторите отправку или позвоните организаторам.</w:t>
      </w:r>
    </w:p>
    <w:p w:rsidR="008143F0" w:rsidRPr="008143F0" w:rsidRDefault="008143F0" w:rsidP="008143F0">
      <w:r w:rsidRPr="008143F0">
        <w:t>Приложение 3</w:t>
      </w:r>
    </w:p>
    <w:p w:rsidR="008143F0" w:rsidRPr="008143F0" w:rsidRDefault="008143F0" w:rsidP="008143F0">
      <w:r w:rsidRPr="008143F0">
        <w:t>РЕКВИЗИТЫ ДЛЯ ОПЛАТЫ ОРГАНИЗАЦИОННОГО ВЗНОСА</w:t>
      </w:r>
    </w:p>
    <w:p w:rsidR="008143F0" w:rsidRPr="008143F0" w:rsidRDefault="008143F0" w:rsidP="008143F0">
      <w:r w:rsidRPr="008143F0">
        <w:t>ИНН/КПП 3234017534/325701001</w:t>
      </w:r>
    </w:p>
    <w:p w:rsidR="008143F0" w:rsidRPr="008143F0" w:rsidRDefault="008143F0" w:rsidP="008143F0">
      <w:r w:rsidRPr="008143F0">
        <w:t>УФК по Брянской области (ФГБОУ ВО «БГИТУ»</w:t>
      </w:r>
    </w:p>
    <w:p w:rsidR="008143F0" w:rsidRPr="008143F0" w:rsidRDefault="008143F0" w:rsidP="008143F0">
      <w:r w:rsidRPr="008143F0">
        <w:t>л/с 20276Х02730)</w:t>
      </w:r>
    </w:p>
    <w:p w:rsidR="008143F0" w:rsidRPr="008143F0" w:rsidRDefault="008143F0" w:rsidP="008143F0">
      <w:r w:rsidRPr="008143F0">
        <w:t>Расчетный счет 40501810700012000002</w:t>
      </w:r>
    </w:p>
    <w:p w:rsidR="008143F0" w:rsidRPr="008143F0" w:rsidRDefault="008143F0" w:rsidP="008143F0">
      <w:r w:rsidRPr="008143F0">
        <w:t>Отделение Брянск</w:t>
      </w:r>
    </w:p>
    <w:p w:rsidR="008143F0" w:rsidRPr="008143F0" w:rsidRDefault="008143F0" w:rsidP="008143F0">
      <w:r w:rsidRPr="008143F0">
        <w:t>БИК 041501001</w:t>
      </w:r>
    </w:p>
    <w:p w:rsidR="008143F0" w:rsidRPr="008143F0" w:rsidRDefault="008143F0" w:rsidP="008143F0">
      <w:r w:rsidRPr="008143F0">
        <w:t>ОКТМО 15701000</w:t>
      </w:r>
    </w:p>
    <w:p w:rsidR="008143F0" w:rsidRPr="008143F0" w:rsidRDefault="008143F0" w:rsidP="008143F0">
      <w:r w:rsidRPr="008143F0">
        <w:t>КБК 00000000000000000130</w:t>
      </w:r>
    </w:p>
    <w:p w:rsidR="008143F0" w:rsidRPr="008143F0" w:rsidRDefault="008143F0" w:rsidP="008143F0">
      <w:r w:rsidRPr="008143F0">
        <w:t>«Организации и проведение конференций»</w:t>
      </w:r>
    </w:p>
    <w:p w:rsidR="00B63BCB" w:rsidRDefault="00B63BCB"/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7B6"/>
    <w:multiLevelType w:val="multilevel"/>
    <w:tmpl w:val="653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10799"/>
    <w:multiLevelType w:val="multilevel"/>
    <w:tmpl w:val="55C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F0"/>
    <w:rsid w:val="00003997"/>
    <w:rsid w:val="001B7D36"/>
    <w:rsid w:val="006B133B"/>
    <w:rsid w:val="008143F0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3531"/>
  <w15:chartTrackingRefBased/>
  <w15:docId w15:val="{B756FFEC-2DA8-4377-817B-B5F17E05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2022-11-14T12:09:00Z</dcterms:created>
  <dcterms:modified xsi:type="dcterms:W3CDTF">2022-11-14T13:01:00Z</dcterms:modified>
</cp:coreProperties>
</file>