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DF" w:rsidRDefault="00E158C8">
      <w:pPr>
        <w:pStyle w:val="1"/>
        <w:jc w:val="center"/>
        <w:rPr>
          <w:b/>
        </w:rPr>
      </w:pPr>
      <w:r>
        <w:rPr>
          <w:b/>
        </w:rPr>
        <w:t xml:space="preserve">О роли исторического образования в деле </w:t>
      </w:r>
      <w:r>
        <w:rPr>
          <w:b/>
        </w:rPr>
        <w:br/>
        <w:t>патриотического воспитания российских граждан</w:t>
      </w:r>
    </w:p>
    <w:p w:rsidR="00E158C8" w:rsidRDefault="00E158C8">
      <w:pPr>
        <w:pStyle w:val="1"/>
        <w:jc w:val="center"/>
        <w:rPr>
          <w:b/>
        </w:rPr>
      </w:pPr>
      <w:r w:rsidRPr="00E158C8">
        <w:rPr>
          <w:b/>
          <w:noProof/>
          <w:lang w:eastAsia="ru-RU"/>
        </w:rPr>
        <w:drawing>
          <wp:inline distT="0" distB="0" distL="0" distR="0">
            <wp:extent cx="3419475" cy="2594867"/>
            <wp:effectExtent l="0" t="0" r="0" b="0"/>
            <wp:docPr id="1" name="Рисунок 1" descr="D:\МВИЦ\ОПИВР\Роль ИО_050221+\00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ВИЦ\ОПИВР\Роль ИО_050221+\002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26" cy="262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2DF" w:rsidRDefault="00E158C8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Уважаемые коллеги!</w:t>
      </w:r>
    </w:p>
    <w:p w:rsidR="00D712DF" w:rsidRDefault="00E158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Активное участие студентов и школьников в прошедших несогласованных акциях, </w:t>
      </w:r>
      <w:r>
        <w:rPr>
          <w:color w:val="000000"/>
          <w:sz w:val="24"/>
          <w:szCs w:val="24"/>
          <w:shd w:val="clear" w:color="auto" w:fill="FFFF00"/>
        </w:rPr>
        <w:t>в Москве, Сан-Петербурге и крупных городах России</w:t>
      </w:r>
      <w:r>
        <w:rPr>
          <w:color w:val="000000"/>
          <w:sz w:val="24"/>
          <w:szCs w:val="24"/>
          <w:shd w:val="clear" w:color="auto" w:fill="FFFFFF"/>
        </w:rPr>
        <w:t>,</w:t>
      </w:r>
      <w:r>
        <w:rPr>
          <w:sz w:val="24"/>
          <w:szCs w:val="24"/>
        </w:rPr>
        <w:t xml:space="preserve"> организованных в конце</w:t>
      </w:r>
      <w:r>
        <w:rPr>
          <w:sz w:val="24"/>
          <w:szCs w:val="24"/>
        </w:rPr>
        <w:t xml:space="preserve"> января – начале февраля 2021 года сторонниками псевдолиберальной «оппозиции», показало низкую политическую грамотность участников акции и их неосведомленность в истинных целях организаторов, направленных на максимальное ослабление страны и подрыв основ со</w:t>
      </w:r>
      <w:r>
        <w:rPr>
          <w:sz w:val="24"/>
          <w:szCs w:val="24"/>
        </w:rPr>
        <w:t>циального мира.</w:t>
      </w:r>
    </w:p>
    <w:p w:rsidR="00D712DF" w:rsidRDefault="00E158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Причину тому мы видим в недостаточно эффективной ра</w:t>
      </w:r>
      <w:bookmarkStart w:id="0" w:name="_GoBack"/>
      <w:bookmarkEnd w:id="0"/>
      <w:r>
        <w:rPr>
          <w:sz w:val="24"/>
          <w:szCs w:val="24"/>
        </w:rPr>
        <w:t>боте органов государственной власти, образовательных учреждений и общественных организаций по историческому образованию и патриотическому воспитанию молодежи, а также систематическому и гра</w:t>
      </w:r>
      <w:r>
        <w:rPr>
          <w:sz w:val="24"/>
          <w:szCs w:val="24"/>
        </w:rPr>
        <w:t>мотному разоблачению подрывной деятельности лидеров псевдолиберальной «оппозиции».</w:t>
      </w:r>
    </w:p>
    <w:p w:rsidR="00D712DF" w:rsidRDefault="00E158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Так, например, отсутствие упоминаний об историческом образовании и его роли в деле патриотического воспитания российских граждан в Плане мероприятий по реализации в 2021 - 2</w:t>
      </w:r>
      <w:r>
        <w:rPr>
          <w:sz w:val="24"/>
          <w:szCs w:val="24"/>
        </w:rPr>
        <w:t>025 годах Стратегии развития воспитания в Российской Федерации на период до 2025 года, утвержденном Распоряжением Правительства Российской Федерации 12 ноября 2020 г. № 2945–р, говорит о существенном пробеле в этом вопросе.</w:t>
      </w:r>
    </w:p>
    <w:p w:rsidR="00D712DF" w:rsidRDefault="00E158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российское общ</w:t>
      </w:r>
      <w:r>
        <w:rPr>
          <w:sz w:val="24"/>
          <w:szCs w:val="24"/>
        </w:rPr>
        <w:t xml:space="preserve">ество во всех его возрастных группах находится под угрозой непримиримого социокультурного раскола и нуждается в идеологической прививке от политической близорукости так же срочно, как и в прививке от </w:t>
      </w:r>
      <w:proofErr w:type="spellStart"/>
      <w:r>
        <w:rPr>
          <w:sz w:val="24"/>
          <w:szCs w:val="24"/>
        </w:rPr>
        <w:t>коронавируса</w:t>
      </w:r>
      <w:proofErr w:type="spellEnd"/>
      <w:r>
        <w:rPr>
          <w:sz w:val="24"/>
          <w:szCs w:val="24"/>
        </w:rPr>
        <w:t>. Так называемая «несистемная оппозиция» при</w:t>
      </w:r>
      <w:r>
        <w:rPr>
          <w:sz w:val="24"/>
          <w:szCs w:val="24"/>
        </w:rPr>
        <w:t xml:space="preserve"> открытой поддержке Западных держав раскачивают лодку. И, если государство и общество не дадут этим вызовам сокрушительный идеологический и программно-политический ответ, нас действительно впереди ждут не самые светлые времена. </w:t>
      </w:r>
    </w:p>
    <w:p w:rsidR="00D712DF" w:rsidRDefault="00E158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Президент ООО «ОПИВР» В.С. </w:t>
      </w:r>
      <w:proofErr w:type="spellStart"/>
      <w:r>
        <w:rPr>
          <w:sz w:val="24"/>
          <w:szCs w:val="24"/>
        </w:rPr>
        <w:t>Порохня</w:t>
      </w:r>
      <w:proofErr w:type="spellEnd"/>
      <w:r>
        <w:rPr>
          <w:sz w:val="24"/>
          <w:szCs w:val="24"/>
        </w:rPr>
        <w:t xml:space="preserve"> предложил Департаменту государственной политики в сфере высшего образования провести на базе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совещание с участием представителей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РФ, Минпросвещения РФ, включая ректоров вузов, ФУМО по Истории и археологии, Межвузистор</w:t>
      </w:r>
      <w:r>
        <w:rPr>
          <w:sz w:val="24"/>
          <w:szCs w:val="24"/>
        </w:rPr>
        <w:t xml:space="preserve">центра РФ, ООО «ОПИВР» и представителей других заинтересованных учреждений, которое должно определить меры, способствующие преодолению кризисных общественных явлений и изменению ситуации в лучшую сторону. </w:t>
      </w:r>
    </w:p>
    <w:p w:rsidR="00D712DF" w:rsidRDefault="00E158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Мы ждем решение Министерства и Ваши предложения по</w:t>
      </w:r>
      <w:r>
        <w:rPr>
          <w:sz w:val="24"/>
          <w:szCs w:val="24"/>
        </w:rPr>
        <w:t xml:space="preserve"> подготовке проекта резолюции данного совещания.</w:t>
      </w:r>
    </w:p>
    <w:p w:rsidR="00D712DF" w:rsidRDefault="00E158C8">
      <w:pPr>
        <w:ind w:firstLine="709"/>
        <w:rPr>
          <w:b/>
        </w:rPr>
      </w:pPr>
      <w:r>
        <w:rPr>
          <w:b/>
        </w:rPr>
        <w:t>Исполнительный директор ООО «</w:t>
      </w:r>
      <w:proofErr w:type="gramStart"/>
      <w:r>
        <w:rPr>
          <w:b/>
        </w:rPr>
        <w:t xml:space="preserve">ОПИВР»   </w:t>
      </w:r>
      <w:proofErr w:type="gramEnd"/>
      <w:r>
        <w:rPr>
          <w:b/>
        </w:rPr>
        <w:t>С.М. Картавый</w:t>
      </w:r>
    </w:p>
    <w:p w:rsidR="00D712DF" w:rsidRDefault="00D712DF"/>
    <w:sectPr w:rsidR="00D712D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DF"/>
    <w:rsid w:val="00D712DF"/>
    <w:rsid w:val="00E1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281A"/>
  <w15:docId w15:val="{A9056622-0AC9-4840-BCE2-E0674753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52B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1043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652B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A80DB5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C2783-46F4-4F78-B67F-9063DE98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KartaviySM</dc:creator>
  <dc:description/>
  <cp:lastModifiedBy>History518</cp:lastModifiedBy>
  <cp:revision>7</cp:revision>
  <dcterms:created xsi:type="dcterms:W3CDTF">2021-02-05T14:28:00Z</dcterms:created>
  <dcterms:modified xsi:type="dcterms:W3CDTF">2022-11-29T08:45:00Z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