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603" w:rsidRDefault="002A1603" w:rsidP="002A16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8520" cy="109283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BB6" w:rsidRDefault="00F36BB6" w:rsidP="009E15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Gilroy-Regular" w:hAnsi="Gilroy-Regular" w:cs="Gilroy-Regular"/>
          <w:sz w:val="23"/>
          <w:szCs w:val="23"/>
        </w:rPr>
      </w:pPr>
    </w:p>
    <w:p w:rsidR="00DA3E55" w:rsidRDefault="0013168F" w:rsidP="009E15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Gilroy-Regular" w:hAnsi="Gilroy-Regular" w:cs="Gilroy-Regular"/>
          <w:sz w:val="23"/>
          <w:szCs w:val="23"/>
        </w:rPr>
      </w:pPr>
      <w:r>
        <w:rPr>
          <w:rFonts w:ascii="Gilroy-Regular" w:hAnsi="Gilroy-Regular" w:cs="Gilroy-Regular"/>
          <w:sz w:val="23"/>
          <w:szCs w:val="23"/>
        </w:rPr>
        <w:t xml:space="preserve">21–22 сентября 2020 года в Москве состоялась 2-я Международная научно-практическая конференция, посвященная 75-летию победы СССР в Великой Отечественной войне </w:t>
      </w:r>
      <w:r w:rsidR="009E1568" w:rsidRPr="009E1568">
        <w:rPr>
          <w:rFonts w:ascii="Gilroy-Regular" w:hAnsi="Gilroy-Regular" w:cs="Gilroy-Regular"/>
          <w:sz w:val="23"/>
          <w:szCs w:val="23"/>
        </w:rPr>
        <w:t>и 155-летию Московског</w:t>
      </w:r>
      <w:r w:rsidR="00DA3E55">
        <w:rPr>
          <w:rFonts w:ascii="Gilroy-Regular" w:hAnsi="Gilroy-Regular" w:cs="Gilroy-Regular"/>
          <w:sz w:val="23"/>
          <w:szCs w:val="23"/>
        </w:rPr>
        <w:t>о политехнического университета:</w:t>
      </w:r>
      <w:r w:rsidR="009E1568" w:rsidRPr="009E1568">
        <w:rPr>
          <w:rFonts w:ascii="Gilroy-Regular" w:hAnsi="Gilroy-Regular" w:cs="Gilroy-Regular"/>
          <w:sz w:val="23"/>
          <w:szCs w:val="23"/>
        </w:rPr>
        <w:t xml:space="preserve"> </w:t>
      </w:r>
      <w:r w:rsidRPr="009E1568">
        <w:rPr>
          <w:rFonts w:ascii="Gilroy-Regular" w:hAnsi="Gilroy-Regular" w:cs="Gilroy-Regular"/>
          <w:sz w:val="23"/>
          <w:szCs w:val="23"/>
        </w:rPr>
        <w:t>«Решающий вклад СССР в разгром фашистской Германии в Великой Отечественной войне и создание</w:t>
      </w:r>
      <w:r w:rsidR="009E1568" w:rsidRPr="009E1568">
        <w:rPr>
          <w:rFonts w:ascii="Gilroy-Regular" w:hAnsi="Gilroy-Regular" w:cs="Gilroy-Regular"/>
          <w:sz w:val="23"/>
          <w:szCs w:val="23"/>
        </w:rPr>
        <w:t xml:space="preserve"> </w:t>
      </w:r>
      <w:r w:rsidRPr="009E1568">
        <w:rPr>
          <w:rFonts w:ascii="Gilroy-Regular" w:hAnsi="Gilroy-Regular" w:cs="Gilroy-Regular"/>
          <w:sz w:val="23"/>
          <w:szCs w:val="23"/>
        </w:rPr>
        <w:t xml:space="preserve">европейской послевоенной конструкции: правда истории и современные тенденции зарубежной историографии». </w:t>
      </w:r>
    </w:p>
    <w:p w:rsidR="00DA3E55" w:rsidRDefault="0013168F" w:rsidP="009E15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Gilroy-Regular" w:hAnsi="Gilroy-Regular" w:cs="Gilroy-Regular"/>
          <w:sz w:val="23"/>
          <w:szCs w:val="23"/>
        </w:rPr>
      </w:pPr>
      <w:r>
        <w:rPr>
          <w:rFonts w:ascii="Gilroy-Regular" w:hAnsi="Gilroy-Regular" w:cs="Gilroy-Regular"/>
          <w:sz w:val="23"/>
          <w:szCs w:val="23"/>
        </w:rPr>
        <w:t>Организаторами выступили Московский политехнический университет,</w:t>
      </w:r>
      <w:r w:rsidR="009E1568">
        <w:rPr>
          <w:rFonts w:ascii="Gilroy-Regular" w:hAnsi="Gilroy-Regular" w:cs="Gilroy-Regular"/>
          <w:sz w:val="23"/>
          <w:szCs w:val="23"/>
        </w:rPr>
        <w:t xml:space="preserve"> </w:t>
      </w:r>
      <w:r>
        <w:rPr>
          <w:rFonts w:ascii="Gilroy-Regular" w:hAnsi="Gilroy-Regular" w:cs="Gilroy-Regular"/>
          <w:sz w:val="23"/>
          <w:szCs w:val="23"/>
        </w:rPr>
        <w:t>Комитет Государственной Думы Федерального Собрания Российской Федерации по образованию и науке, Российское историческое общество, Постоянное представительство Республики</w:t>
      </w:r>
      <w:r w:rsidR="009E1568">
        <w:rPr>
          <w:rFonts w:ascii="Gilroy-Regular" w:hAnsi="Gilroy-Regular" w:cs="Gilroy-Regular"/>
          <w:sz w:val="23"/>
          <w:szCs w:val="23"/>
        </w:rPr>
        <w:t xml:space="preserve"> </w:t>
      </w:r>
      <w:r>
        <w:rPr>
          <w:rFonts w:ascii="Gilroy-Regular" w:hAnsi="Gilroy-Regular" w:cs="Gilroy-Regular"/>
          <w:sz w:val="23"/>
          <w:szCs w:val="23"/>
        </w:rPr>
        <w:t>Дагестан при Президенте Российской Федерации, Общероссийская общественная организация</w:t>
      </w:r>
      <w:r w:rsidR="009E1568">
        <w:rPr>
          <w:rFonts w:ascii="Gilroy-Regular" w:hAnsi="Gilroy-Regular" w:cs="Gilroy-Regular"/>
          <w:sz w:val="23"/>
          <w:szCs w:val="23"/>
        </w:rPr>
        <w:t xml:space="preserve"> </w:t>
      </w:r>
      <w:r>
        <w:rPr>
          <w:rFonts w:ascii="Gilroy-Regular" w:hAnsi="Gilroy-Regular" w:cs="Gilroy-Regular"/>
          <w:sz w:val="23"/>
          <w:szCs w:val="23"/>
        </w:rPr>
        <w:t xml:space="preserve">«Объединение преподавателей истории в вузах России». </w:t>
      </w:r>
    </w:p>
    <w:p w:rsidR="002A1603" w:rsidRPr="009E1568" w:rsidRDefault="0013168F" w:rsidP="009E15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Gilroy-Regular" w:hAnsi="Gilroy-Regular" w:cs="Gilroy-Regular"/>
          <w:sz w:val="23"/>
          <w:szCs w:val="23"/>
        </w:rPr>
      </w:pPr>
      <w:r>
        <w:rPr>
          <w:rFonts w:ascii="Gilroy-Regular" w:hAnsi="Gilroy-Regular" w:cs="Gilroy-Regular"/>
          <w:sz w:val="23"/>
          <w:szCs w:val="23"/>
        </w:rPr>
        <w:t>В конференции наряду с российскими</w:t>
      </w:r>
      <w:r w:rsidR="009E1568">
        <w:rPr>
          <w:rFonts w:ascii="Gilroy-Regular" w:hAnsi="Gilroy-Regular" w:cs="Gilroy-Regular"/>
          <w:sz w:val="23"/>
          <w:szCs w:val="23"/>
        </w:rPr>
        <w:t xml:space="preserve"> </w:t>
      </w:r>
      <w:r>
        <w:rPr>
          <w:rFonts w:ascii="Gilroy-Regular" w:hAnsi="Gilroy-Regular" w:cs="Gilroy-Regular"/>
          <w:sz w:val="23"/>
          <w:szCs w:val="23"/>
        </w:rPr>
        <w:t>историками принимали участие специалисты из Франции, Сербии и Армении, представляющие</w:t>
      </w:r>
      <w:r w:rsidR="009E1568">
        <w:rPr>
          <w:rFonts w:ascii="Gilroy-Regular" w:hAnsi="Gilroy-Regular" w:cs="Gilroy-Regular"/>
          <w:sz w:val="23"/>
          <w:szCs w:val="23"/>
        </w:rPr>
        <w:t xml:space="preserve"> </w:t>
      </w:r>
      <w:r>
        <w:rPr>
          <w:rFonts w:ascii="Gilroy-Regular" w:hAnsi="Gilroy-Regular" w:cs="Gilroy-Regular"/>
          <w:sz w:val="23"/>
          <w:szCs w:val="23"/>
        </w:rPr>
        <w:t>ведущие научные учреждения этих стран: Национальный институт восточных языков и цивилизаций (Париж), Институт новейшей истории Сербии, Белградский университет, Институт современной истории Сербии, Институт истории НАН Республики Армения, Институт востоковедения НАН</w:t>
      </w:r>
      <w:r w:rsidR="009E1568">
        <w:rPr>
          <w:rFonts w:ascii="Gilroy-Regular" w:hAnsi="Gilroy-Regular" w:cs="Gilroy-Regular"/>
          <w:sz w:val="23"/>
          <w:szCs w:val="23"/>
        </w:rPr>
        <w:t xml:space="preserve"> </w:t>
      </w:r>
      <w:r>
        <w:rPr>
          <w:rFonts w:ascii="Gilroy-Regular" w:hAnsi="Gilroy-Regular" w:cs="Gilroy-Regular"/>
          <w:sz w:val="23"/>
          <w:szCs w:val="23"/>
        </w:rPr>
        <w:t>Республики Армения.</w:t>
      </w:r>
    </w:p>
    <w:p w:rsidR="00474267" w:rsidRPr="009E1568" w:rsidRDefault="00474267" w:rsidP="009E15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Gilroy-Regular" w:hAnsi="Gilroy-Regular" w:cs="Gilroy-Regular"/>
          <w:sz w:val="23"/>
          <w:szCs w:val="23"/>
        </w:rPr>
      </w:pPr>
      <w:r w:rsidRPr="009E1568">
        <w:rPr>
          <w:rFonts w:ascii="Gilroy-Regular" w:hAnsi="Gilroy-Regular" w:cs="Gilroy-Regular"/>
          <w:sz w:val="23"/>
          <w:szCs w:val="23"/>
        </w:rPr>
        <w:t xml:space="preserve">В конференции </w:t>
      </w:r>
      <w:r w:rsidR="00DA3E55">
        <w:rPr>
          <w:rFonts w:ascii="Gilroy-Regular" w:hAnsi="Gilroy-Regular" w:cs="Gilroy-Regular"/>
          <w:sz w:val="23"/>
          <w:szCs w:val="23"/>
        </w:rPr>
        <w:t xml:space="preserve">также </w:t>
      </w:r>
      <w:r w:rsidRPr="009E1568">
        <w:rPr>
          <w:rFonts w:ascii="Gilroy-Regular" w:hAnsi="Gilroy-Regular" w:cs="Gilroy-Regular"/>
          <w:sz w:val="23"/>
          <w:szCs w:val="23"/>
        </w:rPr>
        <w:t>приняли участие: председатель правления Российского исторического общества, исполнительный директор фонда «История Отечества» К.И.</w:t>
      </w:r>
      <w:r w:rsidR="00870C9F">
        <w:rPr>
          <w:rFonts w:ascii="Gilroy-Regular" w:hAnsi="Gilroy-Regular" w:cs="Gilroy-Regular"/>
          <w:sz w:val="23"/>
          <w:szCs w:val="23"/>
        </w:rPr>
        <w:t> </w:t>
      </w:r>
      <w:r w:rsidRPr="009E1568">
        <w:rPr>
          <w:rFonts w:ascii="Gilroy-Regular" w:hAnsi="Gilroy-Regular" w:cs="Gilroy-Regular"/>
          <w:sz w:val="23"/>
          <w:szCs w:val="23"/>
        </w:rPr>
        <w:t>Могилевский; ректор Московского педагогического государственного университета, председатель Координационного совета Общероссийской общественной организации «Объединение преподавателей истории в вузах России» А.В. Лубков; президент Общероссийской общественной организации «Объединение преподавателей истории в вузах России» В.С. </w:t>
      </w:r>
      <w:proofErr w:type="spellStart"/>
      <w:r w:rsidRPr="009E1568">
        <w:rPr>
          <w:rFonts w:ascii="Gilroy-Regular" w:hAnsi="Gilroy-Regular" w:cs="Gilroy-Regular"/>
          <w:sz w:val="23"/>
          <w:szCs w:val="23"/>
        </w:rPr>
        <w:t>Порохня</w:t>
      </w:r>
      <w:proofErr w:type="spellEnd"/>
      <w:r w:rsidRPr="009E1568">
        <w:rPr>
          <w:rFonts w:ascii="Gilroy-Regular" w:hAnsi="Gilroy-Regular" w:cs="Gilroy-Regular"/>
          <w:sz w:val="23"/>
          <w:szCs w:val="23"/>
        </w:rPr>
        <w:t>; действительный член Академии военных наук РФ, доктор исторических наук, профессор, участник Великой Отечественной войны, к</w:t>
      </w:r>
      <w:r w:rsidR="002A1603" w:rsidRPr="009E1568">
        <w:rPr>
          <w:rFonts w:ascii="Gilroy-Regular" w:hAnsi="Gilroy-Regular" w:cs="Gilroy-Regular"/>
          <w:sz w:val="23"/>
          <w:szCs w:val="23"/>
        </w:rPr>
        <w:t>апитан 1 ранга Л.И. Ольштынский; сотрудники Межвузовского центра по историческому образованию в технических вузах Российской Федерации.</w:t>
      </w:r>
    </w:p>
    <w:p w:rsidR="00474267" w:rsidRDefault="00474267" w:rsidP="009E15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Gilroy-Regular" w:hAnsi="Gilroy-Regular" w:cs="Gilroy-Regular"/>
          <w:sz w:val="23"/>
          <w:szCs w:val="23"/>
        </w:rPr>
      </w:pPr>
      <w:r w:rsidRPr="009E1568">
        <w:rPr>
          <w:rFonts w:ascii="Gilroy-Regular" w:hAnsi="Gilroy-Regular" w:cs="Gilroy-Regular"/>
          <w:sz w:val="23"/>
          <w:szCs w:val="23"/>
        </w:rPr>
        <w:t>После приветственных слов от лица руководства Московского политехнического университета участники телемоста из Сербии, Армении и Франции выступили с докладами об актуальных проблемах изучения истории Второй мировой и Великой Отечественной войн.</w:t>
      </w:r>
      <w:r w:rsidR="00E47F5C">
        <w:rPr>
          <w:rFonts w:ascii="Gilroy-Regular" w:hAnsi="Gilroy-Regular" w:cs="Gilroy-Regular"/>
          <w:sz w:val="23"/>
          <w:szCs w:val="23"/>
        </w:rPr>
        <w:t xml:space="preserve"> </w:t>
      </w:r>
      <w:r w:rsidRPr="009E1568">
        <w:rPr>
          <w:rFonts w:ascii="Gilroy-Regular" w:hAnsi="Gilroy-Regular" w:cs="Gilroy-Regular"/>
          <w:sz w:val="23"/>
          <w:szCs w:val="23"/>
        </w:rPr>
        <w:t xml:space="preserve">Великая Отечественная война в духовном плане – явление сложное и противоречивое. Мы ещё не представляем в полной мере, что она внесла в культуру и культурную жизнь, как повлияла на нравы миллионов людей. Очевидно, </w:t>
      </w:r>
      <w:r w:rsidR="008A498A">
        <w:rPr>
          <w:rFonts w:ascii="Gilroy-Regular" w:hAnsi="Gilroy-Regular" w:cs="Gilroy-Regular"/>
          <w:sz w:val="23"/>
          <w:szCs w:val="23"/>
        </w:rPr>
        <w:t xml:space="preserve">что </w:t>
      </w:r>
      <w:r w:rsidRPr="009E1568">
        <w:rPr>
          <w:rFonts w:ascii="Gilroy-Regular" w:hAnsi="Gilroy-Regular" w:cs="Gilroy-Regular"/>
          <w:sz w:val="23"/>
          <w:szCs w:val="23"/>
        </w:rPr>
        <w:t>победа советского народа в войне способствовала пробуждению у него гражданского чувства собственного достоинства, свободомыслия, надежд на лучшую жизнь, её демократизацию.</w:t>
      </w:r>
    </w:p>
    <w:p w:rsidR="00E47F5C" w:rsidRDefault="00E47F5C" w:rsidP="009E15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Gilroy-Regular" w:hAnsi="Gilroy-Regular" w:cs="Gilroy-Regular"/>
          <w:sz w:val="23"/>
          <w:szCs w:val="23"/>
        </w:rPr>
      </w:pPr>
      <w:r>
        <w:rPr>
          <w:rFonts w:ascii="Gilroy-Regular" w:hAnsi="Gilroy-Regular" w:cs="Gilroy-Regular"/>
          <w:sz w:val="23"/>
          <w:szCs w:val="23"/>
        </w:rPr>
        <w:t>Председатель Координационного совета Объединения преподавателей истории в вузах России</w:t>
      </w:r>
      <w:r w:rsidR="001216E1">
        <w:rPr>
          <w:rFonts w:ascii="Gilroy-Regular" w:hAnsi="Gilroy-Regular" w:cs="Gilroy-Regular"/>
          <w:sz w:val="23"/>
          <w:szCs w:val="23"/>
        </w:rPr>
        <w:t xml:space="preserve"> А.В. Лубков в своем выступлении акцентировал внимание участников конференции на </w:t>
      </w:r>
      <w:r w:rsidR="003D1A0E">
        <w:rPr>
          <w:rFonts w:ascii="Gilroy-Regular" w:hAnsi="Gilroy-Regular" w:cs="Gilroy-Regular"/>
          <w:sz w:val="23"/>
          <w:szCs w:val="23"/>
        </w:rPr>
        <w:t>русских национальных традициях</w:t>
      </w:r>
      <w:r w:rsidR="001216E1" w:rsidRPr="00186486">
        <w:rPr>
          <w:rFonts w:ascii="Gilroy-Regular" w:hAnsi="Gilroy-Regular" w:cs="Gilroy-Regular"/>
          <w:sz w:val="23"/>
          <w:szCs w:val="23"/>
        </w:rPr>
        <w:t xml:space="preserve"> как факторе победы в Великой Отечественной войне</w:t>
      </w:r>
      <w:r w:rsidR="004B4886" w:rsidRPr="00186486">
        <w:rPr>
          <w:rFonts w:ascii="Gilroy-Regular" w:hAnsi="Gilroy-Regular" w:cs="Gilroy-Regular"/>
          <w:sz w:val="23"/>
          <w:szCs w:val="23"/>
        </w:rPr>
        <w:t>. В</w:t>
      </w:r>
      <w:r w:rsidR="001216E1" w:rsidRPr="00186486">
        <w:rPr>
          <w:rFonts w:ascii="Gilroy-Regular" w:hAnsi="Gilroy-Regular" w:cs="Gilroy-Regular"/>
          <w:sz w:val="23"/>
          <w:szCs w:val="23"/>
        </w:rPr>
        <w:t xml:space="preserve"> этой связи </w:t>
      </w:r>
      <w:r w:rsidR="003D1A0E">
        <w:rPr>
          <w:rFonts w:ascii="Gilroy-Regular" w:hAnsi="Gilroy-Regular" w:cs="Gilroy-Regular"/>
          <w:sz w:val="23"/>
          <w:szCs w:val="23"/>
        </w:rPr>
        <w:t xml:space="preserve">он </w:t>
      </w:r>
      <w:r w:rsidR="00186486" w:rsidRPr="00186486">
        <w:rPr>
          <w:rFonts w:ascii="Gilroy-Regular" w:hAnsi="Gilroy-Regular" w:cs="Gilroy-Regular"/>
          <w:sz w:val="23"/>
          <w:szCs w:val="23"/>
        </w:rPr>
        <w:t>высказался о</w:t>
      </w:r>
      <w:r w:rsidR="001216E1" w:rsidRPr="00186486">
        <w:rPr>
          <w:rFonts w:ascii="Gilroy-Regular" w:hAnsi="Gilroy-Regular" w:cs="Gilroy-Regular"/>
          <w:sz w:val="23"/>
          <w:szCs w:val="23"/>
        </w:rPr>
        <w:t xml:space="preserve"> необходимост</w:t>
      </w:r>
      <w:r w:rsidR="00186486" w:rsidRPr="00186486">
        <w:rPr>
          <w:rFonts w:ascii="Gilroy-Regular" w:hAnsi="Gilroy-Regular" w:cs="Gilroy-Regular"/>
          <w:sz w:val="23"/>
          <w:szCs w:val="23"/>
        </w:rPr>
        <w:t>и</w:t>
      </w:r>
      <w:r w:rsidR="001216E1" w:rsidRPr="00186486">
        <w:rPr>
          <w:rFonts w:ascii="Gilroy-Regular" w:hAnsi="Gilroy-Regular" w:cs="Gilroy-Regular"/>
          <w:sz w:val="23"/>
          <w:szCs w:val="23"/>
        </w:rPr>
        <w:t xml:space="preserve"> актуализации историко-культурного стандарта, который был принят 7 лет назад и является методологической, содержательной основой преподавания отечественной истории</w:t>
      </w:r>
      <w:r w:rsidR="00186486" w:rsidRPr="00186486">
        <w:rPr>
          <w:rFonts w:ascii="Gilroy-Regular" w:hAnsi="Gilroy-Regular" w:cs="Gilroy-Regular"/>
          <w:sz w:val="23"/>
          <w:szCs w:val="23"/>
        </w:rPr>
        <w:t xml:space="preserve"> в части преподавания темы истории Великой Отече</w:t>
      </w:r>
      <w:r w:rsidR="003D1A0E">
        <w:rPr>
          <w:rFonts w:ascii="Gilroy-Regular" w:hAnsi="Gilroy-Regular" w:cs="Gilroy-Regular"/>
          <w:sz w:val="23"/>
          <w:szCs w:val="23"/>
        </w:rPr>
        <w:t>ственной и Второй мировой войны</w:t>
      </w:r>
      <w:r w:rsidR="009261F4">
        <w:rPr>
          <w:rFonts w:ascii="Gilroy-Regular" w:hAnsi="Gilroy-Regular" w:cs="Gilroy-Regular"/>
          <w:sz w:val="23"/>
          <w:szCs w:val="23"/>
        </w:rPr>
        <w:t xml:space="preserve"> в</w:t>
      </w:r>
      <w:r w:rsidR="003D1A0E">
        <w:rPr>
          <w:rFonts w:ascii="Gilroy-Regular" w:hAnsi="Gilroy-Regular" w:cs="Gilroy-Regular"/>
          <w:sz w:val="23"/>
          <w:szCs w:val="23"/>
        </w:rPr>
        <w:t xml:space="preserve"> контексте тысячелетней истории России</w:t>
      </w:r>
      <w:r w:rsidR="009261F4">
        <w:rPr>
          <w:rFonts w:ascii="Gilroy-Regular" w:hAnsi="Gilroy-Regular" w:cs="Gilroy-Regular"/>
          <w:sz w:val="23"/>
          <w:szCs w:val="23"/>
        </w:rPr>
        <w:t xml:space="preserve"> </w:t>
      </w:r>
      <w:r w:rsidR="00186486" w:rsidRPr="00186486">
        <w:rPr>
          <w:rFonts w:ascii="Gilroy-Regular" w:hAnsi="Gilroy-Regular" w:cs="Gilroy-Regular"/>
          <w:sz w:val="23"/>
          <w:szCs w:val="23"/>
        </w:rPr>
        <w:t>и</w:t>
      </w:r>
      <w:r w:rsidR="003D1A0E">
        <w:rPr>
          <w:rFonts w:ascii="Gilroy-Regular" w:hAnsi="Gilroy-Regular" w:cs="Gilroy-Regular"/>
          <w:sz w:val="23"/>
          <w:szCs w:val="23"/>
        </w:rPr>
        <w:t>,</w:t>
      </w:r>
      <w:r w:rsidR="00186486" w:rsidRPr="00186486">
        <w:rPr>
          <w:rFonts w:ascii="Gilroy-Regular" w:hAnsi="Gilroy-Regular" w:cs="Gilroy-Regular"/>
          <w:sz w:val="23"/>
          <w:szCs w:val="23"/>
        </w:rPr>
        <w:t xml:space="preserve"> </w:t>
      </w:r>
      <w:r w:rsidR="009261F4">
        <w:rPr>
          <w:rFonts w:ascii="Gilroy-Regular" w:hAnsi="Gilroy-Regular" w:cs="Gilroy-Regular"/>
          <w:sz w:val="23"/>
          <w:szCs w:val="23"/>
        </w:rPr>
        <w:t xml:space="preserve">в </w:t>
      </w:r>
      <w:r w:rsidR="00186486" w:rsidRPr="00186486">
        <w:rPr>
          <w:rFonts w:ascii="Gilroy-Regular" w:hAnsi="Gilroy-Regular" w:cs="Gilroy-Regular"/>
          <w:sz w:val="23"/>
          <w:szCs w:val="23"/>
        </w:rPr>
        <w:t>целом, непрерывности нашей отечественной истории.</w:t>
      </w:r>
    </w:p>
    <w:p w:rsidR="00474267" w:rsidRPr="009E1568" w:rsidRDefault="00186486" w:rsidP="001864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Gilroy-Regular" w:hAnsi="Gilroy-Regular" w:cs="Gilroy-Regular"/>
          <w:sz w:val="23"/>
          <w:szCs w:val="23"/>
        </w:rPr>
      </w:pPr>
      <w:r>
        <w:rPr>
          <w:rFonts w:ascii="Gilroy-Regular" w:hAnsi="Gilroy-Regular" w:cs="Gilroy-Regular"/>
          <w:sz w:val="23"/>
          <w:szCs w:val="23"/>
        </w:rPr>
        <w:lastRenderedPageBreak/>
        <w:t>П</w:t>
      </w:r>
      <w:r w:rsidR="00474267" w:rsidRPr="009E1568">
        <w:rPr>
          <w:rFonts w:ascii="Gilroy-Regular" w:hAnsi="Gilroy-Regular" w:cs="Gilroy-Regular"/>
          <w:sz w:val="23"/>
          <w:szCs w:val="23"/>
        </w:rPr>
        <w:t xml:space="preserve">рофессор В.А. Македонская </w:t>
      </w:r>
      <w:r>
        <w:rPr>
          <w:rFonts w:ascii="Gilroy-Regular" w:hAnsi="Gilroy-Regular" w:cs="Gilroy-Regular"/>
          <w:sz w:val="23"/>
          <w:szCs w:val="23"/>
        </w:rPr>
        <w:t>в своем докладе</w:t>
      </w:r>
      <w:r w:rsidRPr="009E1568">
        <w:rPr>
          <w:rFonts w:ascii="Gilroy-Regular" w:hAnsi="Gilroy-Regular" w:cs="Gilroy-Regular"/>
          <w:sz w:val="23"/>
          <w:szCs w:val="23"/>
        </w:rPr>
        <w:t xml:space="preserve"> </w:t>
      </w:r>
      <w:r w:rsidR="00474267" w:rsidRPr="009E1568">
        <w:rPr>
          <w:rFonts w:ascii="Gilroy-Regular" w:hAnsi="Gilroy-Regular" w:cs="Gilroy-Regular"/>
          <w:sz w:val="23"/>
          <w:szCs w:val="23"/>
        </w:rPr>
        <w:t>рассмотрела историю создания МИФИ и важность сохранения памяти поколений.</w:t>
      </w:r>
      <w:r w:rsidR="0008246C" w:rsidRPr="009E1568">
        <w:rPr>
          <w:rFonts w:ascii="Gilroy-Regular" w:hAnsi="Gilroy-Regular" w:cs="Gilroy-Regular"/>
          <w:sz w:val="23"/>
          <w:szCs w:val="23"/>
        </w:rPr>
        <w:t xml:space="preserve"> </w:t>
      </w:r>
      <w:r w:rsidR="00474267" w:rsidRPr="009E1568">
        <w:rPr>
          <w:rFonts w:ascii="Gilroy-Regular" w:hAnsi="Gilroy-Regular" w:cs="Gilroy-Regular"/>
          <w:sz w:val="23"/>
          <w:szCs w:val="23"/>
        </w:rPr>
        <w:t>«Вся специфика НИЯУ МИФИ ведет к тому, что мы несем особую миссию в области поддержания суверенитета страны – военного, информационного, технологического, – отметила она. – Как же не говорить о духовно-патриотической миссии университета в воспитании молодежи. Сегодня, в эпоху глобальных изменений, происходящих в нашем сложном взаимозависимом мире, очень важна роль ценностных ориентиров и социальных установок для выпускника университета. Важное место в патриотическом и духовно-нравственном воспитании студентов занимает процесс формирования корпоративного вузовского духа, наделяющего особым смыслом образовательный процесс, пронизывающий все компоненты университетской среды, создающий особый нравственный климат в вузе и доминирующих в нём идеалов и традиций».</w:t>
      </w:r>
      <w:r w:rsidR="0008246C" w:rsidRPr="009E1568">
        <w:rPr>
          <w:rFonts w:ascii="Gilroy-Regular" w:hAnsi="Gilroy-Regular" w:cs="Gilroy-Regular"/>
          <w:sz w:val="23"/>
          <w:szCs w:val="23"/>
        </w:rPr>
        <w:t xml:space="preserve"> Такой подход присутствует во многих</w:t>
      </w:r>
      <w:r w:rsidR="00EB041C">
        <w:rPr>
          <w:rFonts w:ascii="Gilroy-Regular" w:hAnsi="Gilroy-Regular" w:cs="Gilroy-Regular"/>
          <w:sz w:val="23"/>
          <w:szCs w:val="23"/>
        </w:rPr>
        <w:t>, но далеко не во всех</w:t>
      </w:r>
      <w:r w:rsidR="0008246C" w:rsidRPr="009E1568">
        <w:rPr>
          <w:rFonts w:ascii="Gilroy-Regular" w:hAnsi="Gilroy-Regular" w:cs="Gilroy-Regular"/>
          <w:sz w:val="23"/>
          <w:szCs w:val="23"/>
        </w:rPr>
        <w:t xml:space="preserve"> российских вузах</w:t>
      </w:r>
      <w:r w:rsidR="0013168F" w:rsidRPr="009E1568">
        <w:rPr>
          <w:rFonts w:ascii="Gilroy-Regular" w:hAnsi="Gilroy-Regular" w:cs="Gilroy-Regular"/>
          <w:sz w:val="23"/>
          <w:szCs w:val="23"/>
        </w:rPr>
        <w:t>, где отношение к изучению истории России и патриотическому воспитанию студентов уделяется достаточно внимания.</w:t>
      </w:r>
    </w:p>
    <w:p w:rsidR="00440E7E" w:rsidRPr="009E1568" w:rsidRDefault="00440E7E" w:rsidP="009E15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Gilroy-Regular" w:hAnsi="Gilroy-Regular" w:cs="Gilroy-Regular"/>
          <w:sz w:val="23"/>
          <w:szCs w:val="23"/>
        </w:rPr>
      </w:pPr>
      <w:r w:rsidRPr="009E1568">
        <w:rPr>
          <w:rFonts w:ascii="Gilroy-Regular" w:hAnsi="Gilroy-Regular" w:cs="Gilroy-Regular"/>
          <w:sz w:val="23"/>
          <w:szCs w:val="23"/>
        </w:rPr>
        <w:t xml:space="preserve">В совместном докладе </w:t>
      </w:r>
      <w:r w:rsidR="0013168F" w:rsidRPr="009E1568">
        <w:rPr>
          <w:rFonts w:ascii="Gilroy-Regular" w:hAnsi="Gilroy-Regular" w:cs="Gilroy-Regular"/>
          <w:sz w:val="23"/>
          <w:szCs w:val="23"/>
        </w:rPr>
        <w:t>П</w:t>
      </w:r>
      <w:r w:rsidRPr="009E1568">
        <w:rPr>
          <w:rFonts w:ascii="Gilroy-Regular" w:hAnsi="Gilroy-Regular" w:cs="Gilroy-Regular"/>
          <w:sz w:val="23"/>
          <w:szCs w:val="23"/>
        </w:rPr>
        <w:t xml:space="preserve">резидента Объединения преподавателей истории в вузах России </w:t>
      </w:r>
      <w:r w:rsidR="00C16756">
        <w:rPr>
          <w:rFonts w:ascii="Gilroy-Regular" w:hAnsi="Gilroy-Regular" w:cs="Gilroy-Regular"/>
          <w:sz w:val="23"/>
          <w:szCs w:val="23"/>
        </w:rPr>
        <w:t xml:space="preserve">профессора </w:t>
      </w:r>
      <w:r w:rsidRPr="009E1568">
        <w:rPr>
          <w:rFonts w:ascii="Gilroy-Regular" w:hAnsi="Gilroy-Regular" w:cs="Gilroy-Regular"/>
          <w:sz w:val="23"/>
          <w:szCs w:val="23"/>
        </w:rPr>
        <w:t>В. С</w:t>
      </w:r>
      <w:r w:rsidR="0013168F" w:rsidRPr="009E1568">
        <w:rPr>
          <w:rFonts w:ascii="Gilroy-Regular" w:hAnsi="Gilroy-Regular" w:cs="Gilroy-Regular"/>
          <w:sz w:val="23"/>
          <w:szCs w:val="23"/>
        </w:rPr>
        <w:t>.</w:t>
      </w:r>
      <w:r w:rsidRPr="009E1568">
        <w:rPr>
          <w:rFonts w:ascii="Gilroy-Regular" w:hAnsi="Gilroy-Regular" w:cs="Gilroy-Regular"/>
          <w:sz w:val="23"/>
          <w:szCs w:val="23"/>
        </w:rPr>
        <w:t xml:space="preserve"> </w:t>
      </w:r>
      <w:proofErr w:type="spellStart"/>
      <w:r w:rsidRPr="009E1568">
        <w:rPr>
          <w:rFonts w:ascii="Gilroy-Regular" w:hAnsi="Gilroy-Regular" w:cs="Gilroy-Regular"/>
          <w:sz w:val="23"/>
          <w:szCs w:val="23"/>
        </w:rPr>
        <w:t>Порохни</w:t>
      </w:r>
      <w:proofErr w:type="spellEnd"/>
      <w:r w:rsidRPr="009E1568">
        <w:rPr>
          <w:rFonts w:ascii="Gilroy-Regular" w:hAnsi="Gilroy-Regular" w:cs="Gilroy-Regular"/>
          <w:sz w:val="23"/>
          <w:szCs w:val="23"/>
        </w:rPr>
        <w:t xml:space="preserve"> и Исполнительного директора </w:t>
      </w:r>
      <w:r w:rsidR="00EB041C">
        <w:rPr>
          <w:rFonts w:ascii="Gilroy-Regular" w:hAnsi="Gilroy-Regular" w:cs="Gilroy-Regular"/>
          <w:sz w:val="23"/>
          <w:szCs w:val="23"/>
        </w:rPr>
        <w:t>Объединения С.М. </w:t>
      </w:r>
      <w:r w:rsidR="0008246C" w:rsidRPr="009E1568">
        <w:rPr>
          <w:rFonts w:ascii="Gilroy-Regular" w:hAnsi="Gilroy-Regular" w:cs="Gilroy-Regular"/>
          <w:sz w:val="23"/>
          <w:szCs w:val="23"/>
        </w:rPr>
        <w:t>Картавого</w:t>
      </w:r>
      <w:r w:rsidR="0096766D">
        <w:rPr>
          <w:rFonts w:ascii="Gilroy-Regular" w:hAnsi="Gilroy-Regular" w:cs="Gilroy-Regular"/>
          <w:sz w:val="23"/>
          <w:szCs w:val="23"/>
        </w:rPr>
        <w:t xml:space="preserve"> приведен опыт работы вузовских историков и их общественных организаций по повышению уровня и качества исторического образования</w:t>
      </w:r>
      <w:r w:rsidR="006D7EB0">
        <w:rPr>
          <w:rFonts w:ascii="Gilroy-Regular" w:hAnsi="Gilroy-Regular" w:cs="Gilroy-Regular"/>
          <w:sz w:val="23"/>
          <w:szCs w:val="23"/>
        </w:rPr>
        <w:t xml:space="preserve"> и патриотического воспитания студентов.</w:t>
      </w:r>
    </w:p>
    <w:p w:rsidR="00E47F5C" w:rsidRDefault="00E47F5C" w:rsidP="009E15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Gilroy-Regular" w:hAnsi="Gilroy-Regular" w:cs="Gilroy-Regular"/>
          <w:sz w:val="23"/>
          <w:szCs w:val="23"/>
        </w:rPr>
      </w:pPr>
      <w:r w:rsidRPr="009E1568">
        <w:rPr>
          <w:rFonts w:ascii="Gilroy-Regular" w:hAnsi="Gilroy-Regular" w:cs="Gilroy-Regular"/>
          <w:sz w:val="23"/>
          <w:szCs w:val="23"/>
        </w:rPr>
        <w:t xml:space="preserve">Участниками </w:t>
      </w:r>
      <w:r>
        <w:rPr>
          <w:rFonts w:ascii="Gilroy-Regular" w:hAnsi="Gilroy-Regular" w:cs="Gilroy-Regular"/>
          <w:sz w:val="23"/>
          <w:szCs w:val="23"/>
        </w:rPr>
        <w:t xml:space="preserve">конференции </w:t>
      </w:r>
      <w:r w:rsidRPr="009E1568">
        <w:rPr>
          <w:rFonts w:ascii="Gilroy-Regular" w:hAnsi="Gilroy-Regular" w:cs="Gilroy-Regular"/>
          <w:sz w:val="23"/>
          <w:szCs w:val="23"/>
        </w:rPr>
        <w:t xml:space="preserve">было отмечено, что празднование 75-летия Победы – это дань </w:t>
      </w:r>
      <w:r>
        <w:rPr>
          <w:rFonts w:ascii="Gilroy-Regular" w:hAnsi="Gilroy-Regular" w:cs="Gilroy-Regular"/>
          <w:sz w:val="23"/>
          <w:szCs w:val="23"/>
        </w:rPr>
        <w:t xml:space="preserve">глубокого уважения и благодарности поколению победителей над фашизмом и повод для сохранения светлой памяти о Великом </w:t>
      </w:r>
      <w:r w:rsidRPr="009E1568">
        <w:rPr>
          <w:rFonts w:ascii="Gilroy-Regular" w:hAnsi="Gilroy-Regular" w:cs="Gilroy-Regular"/>
          <w:sz w:val="23"/>
          <w:szCs w:val="23"/>
        </w:rPr>
        <w:t xml:space="preserve">подвиге </w:t>
      </w:r>
      <w:r>
        <w:rPr>
          <w:rFonts w:ascii="Gilroy-Regular" w:hAnsi="Gilroy-Regular" w:cs="Gilroy-Regular"/>
          <w:sz w:val="23"/>
          <w:szCs w:val="23"/>
        </w:rPr>
        <w:t>и патриотизме советского народа</w:t>
      </w:r>
      <w:r w:rsidRPr="009E1568">
        <w:rPr>
          <w:rFonts w:ascii="Gilroy-Regular" w:hAnsi="Gilroy-Regular" w:cs="Gilroy-Regular"/>
          <w:sz w:val="23"/>
          <w:szCs w:val="23"/>
        </w:rPr>
        <w:t>. А также напоминание об угрозе фашизма и уроках самой тяжелой и кровавой войны в истории</w:t>
      </w:r>
      <w:r>
        <w:rPr>
          <w:rFonts w:ascii="Gilroy-Regular" w:hAnsi="Gilroy-Regular" w:cs="Gilroy-Regular"/>
          <w:sz w:val="23"/>
          <w:szCs w:val="23"/>
        </w:rPr>
        <w:t xml:space="preserve"> человечества</w:t>
      </w:r>
      <w:r w:rsidRPr="009E1568">
        <w:rPr>
          <w:rFonts w:ascii="Gilroy-Regular" w:hAnsi="Gilroy-Regular" w:cs="Gilroy-Regular"/>
          <w:sz w:val="23"/>
          <w:szCs w:val="23"/>
        </w:rPr>
        <w:t>.</w:t>
      </w:r>
      <w:r>
        <w:rPr>
          <w:rFonts w:ascii="Gilroy-Regular" w:hAnsi="Gilroy-Regular" w:cs="Gilroy-Regular"/>
          <w:sz w:val="23"/>
          <w:szCs w:val="23"/>
        </w:rPr>
        <w:t xml:space="preserve"> </w:t>
      </w:r>
    </w:p>
    <w:p w:rsidR="00474267" w:rsidRPr="009E1568" w:rsidRDefault="00474267" w:rsidP="009E15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Gilroy-Regular" w:hAnsi="Gilroy-Regular" w:cs="Gilroy-Regular"/>
          <w:sz w:val="23"/>
          <w:szCs w:val="23"/>
        </w:rPr>
      </w:pPr>
      <w:r w:rsidRPr="009E1568">
        <w:rPr>
          <w:rFonts w:ascii="Gilroy-Regular" w:hAnsi="Gilroy-Regular" w:cs="Gilroy-Regular"/>
          <w:sz w:val="23"/>
          <w:szCs w:val="23"/>
        </w:rPr>
        <w:t>В целом, конференция показала глубокий интерес преподавателей истори</w:t>
      </w:r>
      <w:r w:rsidR="00C826E1" w:rsidRPr="009E1568">
        <w:rPr>
          <w:rFonts w:ascii="Gilroy-Regular" w:hAnsi="Gilroy-Regular" w:cs="Gilroy-Regular"/>
          <w:sz w:val="23"/>
          <w:szCs w:val="23"/>
        </w:rPr>
        <w:t>и</w:t>
      </w:r>
      <w:r w:rsidRPr="009E1568">
        <w:rPr>
          <w:rFonts w:ascii="Gilroy-Regular" w:hAnsi="Gilroy-Regular" w:cs="Gilroy-Regular"/>
          <w:sz w:val="23"/>
          <w:szCs w:val="23"/>
        </w:rPr>
        <w:t xml:space="preserve"> к теме Великой Победы, патриотизму нашего народа в Великой Отечественной войне</w:t>
      </w:r>
      <w:r w:rsidR="00C826E1" w:rsidRPr="009E1568">
        <w:rPr>
          <w:rFonts w:ascii="Gilroy-Regular" w:hAnsi="Gilroy-Regular" w:cs="Gilroy-Regular"/>
          <w:sz w:val="23"/>
          <w:szCs w:val="23"/>
        </w:rPr>
        <w:t xml:space="preserve"> и </w:t>
      </w:r>
      <w:r w:rsidR="00440E7E" w:rsidRPr="009E1568">
        <w:rPr>
          <w:rFonts w:ascii="Gilroy-Regular" w:hAnsi="Gilroy-Regular" w:cs="Gilroy-Regular"/>
          <w:sz w:val="23"/>
          <w:szCs w:val="23"/>
        </w:rPr>
        <w:t>подчеркнула важную роль исторического образования в деле формирования мировоззрения, гражданского самосознания и патриотического воспитания студенческой молодежи</w:t>
      </w:r>
      <w:r w:rsidRPr="009E1568">
        <w:rPr>
          <w:rFonts w:ascii="Gilroy-Regular" w:hAnsi="Gilroy-Regular" w:cs="Gilroy-Regular"/>
          <w:sz w:val="23"/>
          <w:szCs w:val="23"/>
        </w:rPr>
        <w:t>.</w:t>
      </w:r>
    </w:p>
    <w:p w:rsidR="00474267" w:rsidRPr="009E1568" w:rsidRDefault="00474267" w:rsidP="009E15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Gilroy-Regular" w:hAnsi="Gilroy-Regular" w:cs="Gilroy-Regular"/>
          <w:sz w:val="23"/>
          <w:szCs w:val="23"/>
        </w:rPr>
      </w:pPr>
      <w:r w:rsidRPr="009E1568">
        <w:rPr>
          <w:rFonts w:ascii="Gilroy-Regular" w:hAnsi="Gilroy-Regular" w:cs="Gilroy-Regular"/>
          <w:sz w:val="23"/>
          <w:szCs w:val="23"/>
        </w:rPr>
        <w:t xml:space="preserve">Материалы конференции опубликованы в сборнике «Решающий вклад СССР в разгром фашистской Германии в Великой Отечественной войне и создание европейской послевоенной конструкции: правда истории и современные тенденции зарубежной историографии» и предлагаются для изучения преподавателям, сотрудникам, студентам, всем, кто интересуется историей Великой Отечественной войны. </w:t>
      </w:r>
    </w:p>
    <w:p w:rsidR="00C16756" w:rsidRDefault="00474267" w:rsidP="009E15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Gilroy-Regular" w:hAnsi="Gilroy-Regular" w:cs="Gilroy-Regular"/>
          <w:sz w:val="23"/>
          <w:szCs w:val="23"/>
        </w:rPr>
      </w:pPr>
      <w:r w:rsidRPr="009E1568">
        <w:rPr>
          <w:rFonts w:ascii="Gilroy-Regular" w:hAnsi="Gilroy-Regular" w:cs="Gilroy-Regular"/>
          <w:sz w:val="23"/>
          <w:szCs w:val="23"/>
        </w:rPr>
        <w:t xml:space="preserve">По результатам конференции участники </w:t>
      </w:r>
      <w:r w:rsidR="00C16756" w:rsidRPr="009E1568">
        <w:rPr>
          <w:rFonts w:ascii="Gilroy-Regular" w:hAnsi="Gilroy-Regular" w:cs="Gilroy-Regular"/>
          <w:sz w:val="23"/>
          <w:szCs w:val="23"/>
        </w:rPr>
        <w:t xml:space="preserve">приняли </w:t>
      </w:r>
      <w:r w:rsidR="0013168F" w:rsidRPr="009E1568">
        <w:rPr>
          <w:rFonts w:ascii="Gilroy-Regular" w:hAnsi="Gilroy-Regular" w:cs="Gilroy-Regular"/>
          <w:sz w:val="23"/>
          <w:szCs w:val="23"/>
        </w:rPr>
        <w:t xml:space="preserve">Резолюцию, в которой </w:t>
      </w:r>
      <w:r w:rsidR="00506963">
        <w:rPr>
          <w:rFonts w:ascii="Gilroy-Regular" w:hAnsi="Gilroy-Regular" w:cs="Gilroy-Regular"/>
          <w:sz w:val="23"/>
          <w:szCs w:val="23"/>
        </w:rPr>
        <w:t>призывают все государства п</w:t>
      </w:r>
      <w:r w:rsidR="00F36BB6">
        <w:rPr>
          <w:rFonts w:ascii="Gilroy-Regular" w:hAnsi="Gilroy-Regular" w:cs="Gilroy-Regular"/>
          <w:sz w:val="23"/>
          <w:szCs w:val="23"/>
        </w:rPr>
        <w:t>ланеты отказаться от насилия во внешней и внутренней политике</w:t>
      </w:r>
      <w:r w:rsidR="00506963">
        <w:rPr>
          <w:rFonts w:ascii="Gilroy-Regular" w:hAnsi="Gilroy-Regular" w:cs="Gilroy-Regular"/>
          <w:sz w:val="23"/>
          <w:szCs w:val="23"/>
        </w:rPr>
        <w:t>,</w:t>
      </w:r>
      <w:r w:rsidR="00F36BB6">
        <w:rPr>
          <w:rFonts w:ascii="Gilroy-Regular" w:hAnsi="Gilroy-Regular" w:cs="Gilroy-Regular"/>
          <w:sz w:val="23"/>
          <w:szCs w:val="23"/>
        </w:rPr>
        <w:t xml:space="preserve"> и </w:t>
      </w:r>
      <w:r w:rsidR="00C16756">
        <w:rPr>
          <w:rFonts w:ascii="Gilroy-Regular" w:hAnsi="Gilroy-Regular" w:cs="Gilroy-Regular"/>
          <w:sz w:val="23"/>
          <w:szCs w:val="23"/>
        </w:rPr>
        <w:t>внесли целый ряд предложений по сохранению правдивой исторической памяти о боевых, трудовых и культурных подвигах наших предков</w:t>
      </w:r>
      <w:r w:rsidR="00F36BB6">
        <w:rPr>
          <w:rFonts w:ascii="Gilroy-Regular" w:hAnsi="Gilroy-Regular" w:cs="Gilroy-Regular"/>
          <w:sz w:val="23"/>
          <w:szCs w:val="23"/>
        </w:rPr>
        <w:t>.</w:t>
      </w:r>
    </w:p>
    <w:p w:rsidR="00474267" w:rsidRPr="00F33F45" w:rsidRDefault="0019285E" w:rsidP="00474267">
      <w:pPr>
        <w:pStyle w:val="msonospacing0"/>
        <w:shd w:val="clear" w:color="auto" w:fill="FFFFFF"/>
        <w:spacing w:before="0" w:beforeAutospacing="0" w:after="120" w:afterAutospacing="0"/>
        <w:textAlignment w:val="baseline"/>
        <w:rPr>
          <w:color w:val="333333"/>
        </w:rPr>
      </w:pPr>
      <w:hyperlink r:id="rId6" w:tgtFrame="_blank" w:history="1">
        <w:r w:rsidR="00474267" w:rsidRPr="00F33F45">
          <w:rPr>
            <w:rStyle w:val="a3"/>
          </w:rPr>
          <w:t>Доступна видеотрансляция конференции</w:t>
        </w:r>
        <w:r w:rsidR="00474267" w:rsidRPr="00F33F45">
          <w:rPr>
            <w:rStyle w:val="element-invisible"/>
            <w:color w:val="0000FF"/>
          </w:rPr>
          <w:t>(внешняя ссылка)</w:t>
        </w:r>
      </w:hyperlink>
    </w:p>
    <w:p w:rsidR="00DD55FB" w:rsidRDefault="0019285E" w:rsidP="0019285E">
      <w:pPr>
        <w:jc w:val="both"/>
      </w:pPr>
      <w:r w:rsidRPr="0019285E">
        <w:rPr>
          <w:noProof/>
          <w:lang w:eastAsia="ru-RU"/>
        </w:rPr>
        <w:drawing>
          <wp:inline distT="0" distB="0" distL="0" distR="0">
            <wp:extent cx="2809875" cy="1874121"/>
            <wp:effectExtent l="0" t="0" r="0" b="0"/>
            <wp:docPr id="1" name="Рисунок 1" descr="D:\МВИЦ\ОПИВР\201019 На сайт+\231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ВИЦ\ОПИВР\201019 На сайт+\231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92" cy="187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9285E">
        <w:rPr>
          <w:noProof/>
          <w:lang w:eastAsia="ru-RU"/>
        </w:rPr>
        <w:drawing>
          <wp:inline distT="0" distB="0" distL="0" distR="0">
            <wp:extent cx="2741925" cy="1828800"/>
            <wp:effectExtent l="0" t="0" r="0" b="0"/>
            <wp:docPr id="3" name="Рисунок 3" descr="D:\МВИЦ\ОПИВР\201019 На сайт+\231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ВИЦ\ОПИВР\201019 На сайт+\231A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00" cy="183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85E" w:rsidRDefault="0019285E" w:rsidP="0019285E">
      <w:pPr>
        <w:jc w:val="both"/>
      </w:pPr>
      <w:r w:rsidRPr="0019285E">
        <w:rPr>
          <w:noProof/>
          <w:lang w:eastAsia="ru-RU"/>
        </w:rPr>
        <w:lastRenderedPageBreak/>
        <w:drawing>
          <wp:inline distT="0" distB="0" distL="0" distR="0">
            <wp:extent cx="2856172" cy="1905000"/>
            <wp:effectExtent l="0" t="0" r="0" b="0"/>
            <wp:docPr id="4" name="Рисунок 4" descr="D:\МВИЦ\ОПИВР\201019 На сайт+\231A9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ВИЦ\ОПИВР\201019 На сайт+\231A99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335" cy="191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9285E">
        <w:rPr>
          <w:noProof/>
          <w:lang w:eastAsia="ru-RU"/>
        </w:rPr>
        <w:drawing>
          <wp:inline distT="0" distB="0" distL="0" distR="0">
            <wp:extent cx="2886075" cy="1924945"/>
            <wp:effectExtent l="0" t="0" r="0" b="0"/>
            <wp:docPr id="5" name="Рисунок 5" descr="D:\МВИЦ\ОПИВР\201019 На сайт+\231A9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ВИЦ\ОПИВР\201019 На сайт+\231A99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36" cy="19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85E" w:rsidRDefault="0019285E" w:rsidP="0019285E">
      <w:pPr>
        <w:jc w:val="both"/>
      </w:pPr>
      <w:r w:rsidRPr="0019285E">
        <w:rPr>
          <w:noProof/>
          <w:lang w:eastAsia="ru-RU"/>
        </w:rPr>
        <w:drawing>
          <wp:inline distT="0" distB="0" distL="0" distR="0">
            <wp:extent cx="2856172" cy="1905000"/>
            <wp:effectExtent l="0" t="0" r="0" b="0"/>
            <wp:docPr id="6" name="Рисунок 6" descr="D:\МВИЦ\ОПИВР\201019 На сайт+\231A9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ВИЦ\ОПИВР\201019 На сайт+\231A99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86" cy="190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9285E">
        <w:rPr>
          <w:noProof/>
          <w:lang w:eastAsia="ru-RU"/>
        </w:rPr>
        <w:drawing>
          <wp:inline distT="0" distB="0" distL="0" distR="0">
            <wp:extent cx="2841891" cy="1895475"/>
            <wp:effectExtent l="0" t="0" r="0" b="0"/>
            <wp:docPr id="7" name="Рисунок 7" descr="D:\МВИЦ\ОПИВР\201019 На сайт+\231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ВИЦ\ОПИВР\201019 На сайт+\231A0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58" cy="18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85E" w:rsidRDefault="0019285E" w:rsidP="0019285E">
      <w:pPr>
        <w:jc w:val="both"/>
      </w:pPr>
      <w:bookmarkStart w:id="0" w:name="_GoBack"/>
      <w:bookmarkEnd w:id="0"/>
    </w:p>
    <w:sectPr w:rsidR="0019285E" w:rsidSect="008D75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ilroy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4267"/>
    <w:rsid w:val="0008246C"/>
    <w:rsid w:val="001216E1"/>
    <w:rsid w:val="0013168F"/>
    <w:rsid w:val="00186486"/>
    <w:rsid w:val="0019285E"/>
    <w:rsid w:val="002A1603"/>
    <w:rsid w:val="002B0ADD"/>
    <w:rsid w:val="003D1A0E"/>
    <w:rsid w:val="00440E7E"/>
    <w:rsid w:val="00474267"/>
    <w:rsid w:val="00477FC0"/>
    <w:rsid w:val="004B4886"/>
    <w:rsid w:val="00506963"/>
    <w:rsid w:val="006D7EB0"/>
    <w:rsid w:val="00870C9F"/>
    <w:rsid w:val="008A498A"/>
    <w:rsid w:val="008D756D"/>
    <w:rsid w:val="009261F4"/>
    <w:rsid w:val="0096766D"/>
    <w:rsid w:val="009E1568"/>
    <w:rsid w:val="00AE18B7"/>
    <w:rsid w:val="00C16756"/>
    <w:rsid w:val="00C4127A"/>
    <w:rsid w:val="00C826E1"/>
    <w:rsid w:val="00DA3E55"/>
    <w:rsid w:val="00E47F5C"/>
    <w:rsid w:val="00EB041C"/>
    <w:rsid w:val="00F36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2E541"/>
  <w15:docId w15:val="{0D3D7AFD-D7EE-46D8-B5B7-F11D01064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75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spacing0">
    <w:name w:val="msonospacing"/>
    <w:basedOn w:val="a"/>
    <w:rsid w:val="00474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rsid w:val="00474267"/>
    <w:rPr>
      <w:color w:val="0000FF"/>
      <w:u w:val="single"/>
    </w:rPr>
  </w:style>
  <w:style w:type="character" w:customStyle="1" w:styleId="element-invisible">
    <w:name w:val="element-invisible"/>
    <w:basedOn w:val="a0"/>
    <w:rsid w:val="00474267"/>
  </w:style>
  <w:style w:type="character" w:styleId="a4">
    <w:name w:val="FollowedHyperlink"/>
    <w:basedOn w:val="a0"/>
    <w:uiPriority w:val="99"/>
    <w:semiHidden/>
    <w:unhideWhenUsed/>
    <w:rsid w:val="002A1603"/>
    <w:rPr>
      <w:color w:val="954F72" w:themeColor="followedHyperlink"/>
      <w:u w:val="single"/>
    </w:rPr>
  </w:style>
  <w:style w:type="paragraph" w:customStyle="1" w:styleId="Default">
    <w:name w:val="Default"/>
    <w:rsid w:val="00E47F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A4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49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Q1hCxlyz3to&amp;ab_channel=%D0%9C%D0%BE%D1%81%D0%BA%D0%BE%D0%B2%D1%81%D0%BA%D0%B8%D0%B9%D0%9F%D0%BE%D0%BB%D0%B8%D1%82%D0%B5%D1%85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98E8C-E2E8-4121-A1A5-77E3A2052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3</Pages>
  <Words>921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KartaviySM</dc:creator>
  <cp:keywords/>
  <dc:description/>
  <cp:lastModifiedBy>History518</cp:lastModifiedBy>
  <cp:revision>7</cp:revision>
  <dcterms:created xsi:type="dcterms:W3CDTF">2020-10-18T20:19:00Z</dcterms:created>
  <dcterms:modified xsi:type="dcterms:W3CDTF">2022-11-29T11:01:00Z</dcterms:modified>
</cp:coreProperties>
</file>